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3A9975" w14:textId="77777777" w:rsidR="00714DCE" w:rsidRPr="00AC3D96" w:rsidRDefault="00714DCE" w:rsidP="00EF30FB">
      <w:pPr>
        <w:keepNext/>
        <w:widowControl w:val="0"/>
        <w:suppressAutoHyphens/>
        <w:spacing w:after="0" w:line="240" w:lineRule="auto"/>
        <w:outlineLvl w:val="0"/>
        <w:rPr>
          <w:rFonts w:ascii="Arial" w:eastAsia="Times New Roman" w:hAnsi="Arial" w:cs="Arial"/>
          <w:b/>
          <w:bCs/>
          <w:lang w:eastAsia="pl-PL"/>
        </w:rPr>
      </w:pPr>
      <w:bookmarkStart w:id="0" w:name="_GoBack"/>
      <w:bookmarkEnd w:id="0"/>
    </w:p>
    <w:p w14:paraId="6C1DE043" w14:textId="77777777" w:rsidR="00714DCE" w:rsidRPr="00AC3D96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Style w:val="Wyrnieniedelikatne"/>
          <w:rFonts w:ascii="Arial" w:hAnsi="Arial" w:cs="Arial"/>
        </w:rPr>
      </w:pPr>
      <w:r w:rsidRPr="00AC3D96">
        <w:rPr>
          <w:rFonts w:ascii="Arial" w:eastAsia="Times New Roman" w:hAnsi="Arial" w:cs="Arial"/>
          <w:b/>
          <w:bCs/>
          <w:lang w:eastAsia="pl-PL"/>
        </w:rPr>
        <w:t xml:space="preserve">KARTA KURSU </w:t>
      </w:r>
    </w:p>
    <w:p w14:paraId="51316479" w14:textId="77777777" w:rsidR="00714DCE" w:rsidRPr="00AC3D96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lang w:eastAsia="pl-PL"/>
        </w:rPr>
      </w:pPr>
    </w:p>
    <w:p w14:paraId="6EE852CA" w14:textId="77777777" w:rsidR="002E0675" w:rsidRDefault="002E0675" w:rsidP="002E0675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SPECJALNOŚĆ NAUCZYCIELSKA</w:t>
      </w:r>
    </w:p>
    <w:p w14:paraId="61BD119B" w14:textId="77777777" w:rsidR="002E0675" w:rsidRPr="002F293C" w:rsidRDefault="002E0675" w:rsidP="002E0675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Cs/>
          <w:sz w:val="24"/>
          <w:szCs w:val="28"/>
          <w:lang w:eastAsia="pl-PL"/>
        </w:rPr>
      </w:pPr>
      <w:r w:rsidRPr="00D615C0">
        <w:rPr>
          <w:rFonts w:ascii="Arial" w:eastAsia="Times New Roman" w:hAnsi="Arial" w:cs="Arial"/>
          <w:bCs/>
          <w:sz w:val="24"/>
          <w:szCs w:val="28"/>
          <w:lang w:eastAsia="pl-PL"/>
        </w:rPr>
        <w:t>studia stacjonarne I stopnia</w:t>
      </w:r>
    </w:p>
    <w:p w14:paraId="2D595BD3" w14:textId="38F2B236" w:rsidR="00714DCE" w:rsidRPr="0006111E" w:rsidRDefault="0006111E" w:rsidP="0006111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lang w:eastAsia="pl-PL"/>
        </w:rPr>
      </w:pPr>
      <w:bookmarkStart w:id="1" w:name="_Hlk115987256"/>
      <w:r w:rsidRPr="0006111E">
        <w:rPr>
          <w:rFonts w:ascii="Arial" w:eastAsia="Times New Roman" w:hAnsi="Arial" w:cs="Arial"/>
          <w:lang w:eastAsia="pl-PL"/>
        </w:rPr>
        <w:t>rok akadem. 2</w:t>
      </w:r>
      <w:r w:rsidR="00D2261D">
        <w:rPr>
          <w:rFonts w:ascii="Arial" w:eastAsia="Times New Roman" w:hAnsi="Arial" w:cs="Arial"/>
          <w:lang w:eastAsia="pl-PL"/>
        </w:rPr>
        <w:t>025/2026</w:t>
      </w:r>
    </w:p>
    <w:bookmarkEnd w:id="1"/>
    <w:p w14:paraId="5824726F" w14:textId="77777777" w:rsidR="00E05287" w:rsidRPr="00AC3D96" w:rsidRDefault="00E05287" w:rsidP="00E05287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2E0675" w:rsidRPr="00AC3D96" w14:paraId="0ED44816" w14:textId="77777777" w:rsidTr="002E0675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094702CA" w14:textId="77777777" w:rsidR="002E0675" w:rsidRPr="00AC3D96" w:rsidRDefault="002E0675" w:rsidP="002E0675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14:paraId="0442B988" w14:textId="77777777" w:rsidR="002E0675" w:rsidRPr="00AC3D96" w:rsidRDefault="002E0675" w:rsidP="002E0675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Literatura dla dzieci i młodzieży</w:t>
            </w:r>
          </w:p>
        </w:tc>
      </w:tr>
      <w:tr w:rsidR="002E0675" w:rsidRPr="00DF3E8E" w14:paraId="2829B827" w14:textId="77777777" w:rsidTr="002E0675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00DE37E2" w14:textId="77777777" w:rsidR="002E0675" w:rsidRPr="00AC3D96" w:rsidRDefault="002E0675" w:rsidP="002E0675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68127BF1" w14:textId="77777777" w:rsidR="002E0675" w:rsidRPr="00DF3E8E" w:rsidRDefault="002E0675" w:rsidP="002E0675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lang w:val="en-US" w:eastAsia="pl-PL"/>
              </w:rPr>
            </w:pPr>
            <w:r w:rsidRPr="00DF3E8E"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US" w:eastAsia="pl-PL"/>
              </w:rPr>
              <w:t>Literature for children and young people</w:t>
            </w:r>
          </w:p>
        </w:tc>
      </w:tr>
    </w:tbl>
    <w:p w14:paraId="638A68D0" w14:textId="77777777" w:rsidR="00E05287" w:rsidRPr="00DF3E8E" w:rsidRDefault="00E05287" w:rsidP="00E05287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lang w:val="en-US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E05287" w:rsidRPr="00AC3D96" w14:paraId="4860492C" w14:textId="77777777" w:rsidTr="00AA34D4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4FE3D9B0" w14:textId="77777777"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732324E1" w14:textId="77777777" w:rsidR="003A4BD2" w:rsidRDefault="002E0675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dr hab.</w:t>
            </w:r>
            <w:r w:rsidR="00443B7D">
              <w:rPr>
                <w:rFonts w:ascii="Arial" w:eastAsia="Times New Roman" w:hAnsi="Arial" w:cs="Arial"/>
                <w:lang w:eastAsia="pl-PL"/>
              </w:rPr>
              <w:t>, prof. U</w:t>
            </w:r>
            <w:r w:rsidR="003A4BD2">
              <w:rPr>
                <w:rFonts w:ascii="Arial" w:eastAsia="Times New Roman" w:hAnsi="Arial" w:cs="Arial"/>
                <w:lang w:eastAsia="pl-PL"/>
              </w:rPr>
              <w:t>KEN</w:t>
            </w:r>
          </w:p>
          <w:p w14:paraId="264AB3D1" w14:textId="77777777" w:rsidR="00E05287" w:rsidRPr="00AC3D96" w:rsidRDefault="002E0675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 Małgorzata Chrobak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1AE117F1" w14:textId="77777777"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Zespół dydaktyczny</w:t>
            </w:r>
          </w:p>
        </w:tc>
      </w:tr>
      <w:tr w:rsidR="00E05287" w:rsidRPr="00AC3D96" w14:paraId="35DF8618" w14:textId="77777777" w:rsidTr="00AA34D4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30E407E9" w14:textId="77777777"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vAlign w:val="center"/>
          </w:tcPr>
          <w:p w14:paraId="371030D7" w14:textId="77777777"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275653F4" w14:textId="4CCDD073" w:rsidR="00E05287" w:rsidRPr="00AC3D96" w:rsidRDefault="001B4EA1" w:rsidP="000278E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mgr Aleksandra Polok</w:t>
            </w:r>
          </w:p>
        </w:tc>
      </w:tr>
      <w:tr w:rsidR="00E05287" w:rsidRPr="00AC3D96" w14:paraId="0946DF48" w14:textId="77777777" w:rsidTr="00AA34D4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5B281804" w14:textId="77777777"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2C2E2E5E" w14:textId="77777777"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1" w:type="dxa"/>
            <w:vMerge/>
            <w:vAlign w:val="center"/>
          </w:tcPr>
          <w:p w14:paraId="02B5889F" w14:textId="77777777"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05287" w:rsidRPr="00AC3D96" w14:paraId="2875F418" w14:textId="77777777" w:rsidTr="00AA34D4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7EF08461" w14:textId="77777777"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Punktacja ECTS*</w:t>
            </w:r>
          </w:p>
        </w:tc>
        <w:tc>
          <w:tcPr>
            <w:tcW w:w="3190" w:type="dxa"/>
            <w:vAlign w:val="center"/>
          </w:tcPr>
          <w:p w14:paraId="6C13690C" w14:textId="77777777" w:rsidR="00E05287" w:rsidRPr="00AC3D96" w:rsidRDefault="002E0675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3261" w:type="dxa"/>
            <w:vMerge/>
            <w:vAlign w:val="center"/>
          </w:tcPr>
          <w:p w14:paraId="3FB1F0F6" w14:textId="77777777"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502217AE" w14:textId="77777777" w:rsidR="00714DCE" w:rsidRPr="00AC3D96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i/>
          <w:lang w:eastAsia="pl-PL"/>
        </w:rPr>
      </w:pPr>
      <w:r w:rsidRPr="00AC3D96">
        <w:rPr>
          <w:rFonts w:ascii="Arial" w:eastAsia="Times New Roman" w:hAnsi="Arial" w:cs="Arial"/>
          <w:b/>
          <w:bCs/>
          <w:lang w:eastAsia="pl-PL"/>
        </w:rPr>
        <w:tab/>
      </w:r>
      <w:r w:rsidRPr="00AC3D96">
        <w:rPr>
          <w:rFonts w:ascii="Arial" w:eastAsia="Times New Roman" w:hAnsi="Arial" w:cs="Arial"/>
          <w:b/>
          <w:bCs/>
          <w:lang w:eastAsia="pl-PL"/>
        </w:rPr>
        <w:tab/>
      </w:r>
      <w:r w:rsidRPr="00AC3D96">
        <w:rPr>
          <w:rFonts w:ascii="Arial" w:eastAsia="Times New Roman" w:hAnsi="Arial" w:cs="Arial"/>
          <w:b/>
          <w:bCs/>
          <w:lang w:eastAsia="pl-PL"/>
        </w:rPr>
        <w:tab/>
      </w:r>
      <w:r w:rsidRPr="00AC3D96">
        <w:rPr>
          <w:rFonts w:ascii="Arial" w:eastAsia="Times New Roman" w:hAnsi="Arial" w:cs="Arial"/>
          <w:b/>
          <w:bCs/>
          <w:lang w:eastAsia="pl-PL"/>
        </w:rPr>
        <w:tab/>
      </w:r>
      <w:r w:rsidRPr="00AC3D96">
        <w:rPr>
          <w:rFonts w:ascii="Arial" w:eastAsia="Times New Roman" w:hAnsi="Arial" w:cs="Arial"/>
          <w:b/>
          <w:bCs/>
          <w:lang w:eastAsia="pl-PL"/>
        </w:rPr>
        <w:tab/>
      </w:r>
      <w:r w:rsidRPr="00AC3D96">
        <w:rPr>
          <w:rFonts w:ascii="Arial" w:eastAsia="Times New Roman" w:hAnsi="Arial" w:cs="Arial"/>
          <w:b/>
          <w:bCs/>
          <w:lang w:eastAsia="pl-PL"/>
        </w:rPr>
        <w:tab/>
      </w:r>
      <w:r w:rsidRPr="00AC3D96">
        <w:rPr>
          <w:rFonts w:ascii="Arial" w:eastAsia="Times New Roman" w:hAnsi="Arial" w:cs="Arial"/>
          <w:b/>
          <w:bCs/>
          <w:lang w:eastAsia="pl-PL"/>
        </w:rPr>
        <w:tab/>
      </w:r>
      <w:r w:rsidRPr="00AC3D96">
        <w:rPr>
          <w:rFonts w:ascii="Arial" w:eastAsia="Times New Roman" w:hAnsi="Arial" w:cs="Arial"/>
          <w:b/>
          <w:bCs/>
          <w:lang w:eastAsia="pl-PL"/>
        </w:rPr>
        <w:tab/>
      </w:r>
    </w:p>
    <w:p w14:paraId="46F35BAE" w14:textId="77777777" w:rsidR="00714DCE" w:rsidRPr="00AC3D96" w:rsidRDefault="00714DC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14:paraId="01110A84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5CD1770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t>Opis kursu (cele kształcenia)</w:t>
      </w:r>
    </w:p>
    <w:p w14:paraId="2808E0FB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14DCE" w:rsidRPr="00AC3D96" w14:paraId="15B6BCAC" w14:textId="77777777">
        <w:trPr>
          <w:trHeight w:val="1365"/>
        </w:trPr>
        <w:tc>
          <w:tcPr>
            <w:tcW w:w="9640" w:type="dxa"/>
          </w:tcPr>
          <w:p w14:paraId="77ABD27B" w14:textId="77777777" w:rsidR="00714DCE" w:rsidRPr="00AC3D96" w:rsidRDefault="002E0675" w:rsidP="000278E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A313C0">
              <w:rPr>
                <w:rFonts w:ascii="Arial" w:eastAsia="Times New Roman" w:hAnsi="Arial" w:cs="Arial"/>
                <w:szCs w:val="16"/>
                <w:lang w:eastAsia="pl-PL"/>
              </w:rPr>
              <w:t>Celem kursu jest zaznajomienie studenta z wybranymi dziełami z kanonu literatury dla dzieci i młodzieży (od XIX w. do współczesności); zdobycie przez niego wiedzy dotyczącej specyfiki tej literatury i jej odbiorcy, a także zagadnień teoretycznych (gatunki, tendencje, motywy, estetyka, kody lektury, style odbioru, krytyka i metodologia badań oraz filozofia literatury dziecięcej); ponadto zdobycie umiejętności analizy i interpretacji oraz osadzania dzieł przeznaczonych dla młodego odbiorcy w kontekstach dydaktycznym, psychologicznym, antropologicznym i kulturowym.</w:t>
            </w:r>
          </w:p>
        </w:tc>
      </w:tr>
    </w:tbl>
    <w:p w14:paraId="1E70D7A5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A0DA184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7FA3738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t xml:space="preserve">Efekty </w:t>
      </w:r>
      <w:r w:rsidR="00EF38A8" w:rsidRPr="00AC3D96">
        <w:rPr>
          <w:rFonts w:ascii="Arial" w:eastAsia="Times New Roman" w:hAnsi="Arial" w:cs="Arial"/>
          <w:lang w:eastAsia="pl-PL"/>
        </w:rPr>
        <w:t>uczenia się</w:t>
      </w:r>
    </w:p>
    <w:p w14:paraId="45253942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14DCE" w:rsidRPr="00AC3D96" w14:paraId="4C28AC6C" w14:textId="77777777" w:rsidTr="00263232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4012719E" w14:textId="77777777"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1E9D8FAB" w14:textId="77777777"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Efekt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uczenia się</w:t>
            </w:r>
            <w:r w:rsidRPr="00AC3D96">
              <w:rPr>
                <w:rFonts w:ascii="Arial" w:eastAsia="Times New Roman" w:hAnsi="Arial" w:cs="Arial"/>
                <w:lang w:eastAsia="pl-PL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1D9D61B9" w14:textId="77777777" w:rsidR="00714DCE" w:rsidRPr="00AC3D96" w:rsidRDefault="00D54C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Odniesienie do efektów dla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specjalności</w:t>
            </w:r>
          </w:p>
          <w:p w14:paraId="39BABE70" w14:textId="77777777" w:rsidR="00714DCE" w:rsidRPr="00AC3D96" w:rsidRDefault="00714DCE" w:rsidP="00D54C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(określonych w karcie programu studiów dla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specjalności</w:t>
            </w:r>
            <w:r w:rsidRPr="00AC3D96">
              <w:rPr>
                <w:rFonts w:ascii="Arial" w:eastAsia="Times New Roman" w:hAnsi="Arial" w:cs="Arial"/>
                <w:lang w:eastAsia="pl-PL"/>
              </w:rPr>
              <w:t>)</w:t>
            </w:r>
          </w:p>
        </w:tc>
      </w:tr>
      <w:tr w:rsidR="002E0675" w:rsidRPr="00AC3D96" w14:paraId="6E1F9044" w14:textId="77777777" w:rsidTr="00EF30FB">
        <w:trPr>
          <w:cantSplit/>
          <w:trHeight w:val="3056"/>
        </w:trPr>
        <w:tc>
          <w:tcPr>
            <w:tcW w:w="1979" w:type="dxa"/>
            <w:vMerge/>
          </w:tcPr>
          <w:p w14:paraId="4F6B8DFD" w14:textId="77777777" w:rsidR="002E0675" w:rsidRPr="00AC3D96" w:rsidRDefault="002E0675" w:rsidP="002E06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96" w:type="dxa"/>
          </w:tcPr>
          <w:p w14:paraId="6C330C2F" w14:textId="77777777" w:rsidR="002E0675" w:rsidRDefault="002E0675" w:rsidP="002E067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W01,</w:t>
            </w:r>
            <w:r w:rsidRPr="00302BFC">
              <w:rPr>
                <w:rFonts w:ascii="Arial" w:hAnsi="Arial" w:cs="Arial"/>
                <w:sz w:val="20"/>
                <w:szCs w:val="20"/>
              </w:rPr>
              <w:t xml:space="preserve"> zna wybrane utwory z kanonu literatury dla dzieci </w:t>
            </w:r>
            <w:r w:rsidRPr="00302BFC">
              <w:rPr>
                <w:rFonts w:ascii="Arial" w:hAnsi="Arial" w:cs="Arial"/>
                <w:sz w:val="20"/>
                <w:szCs w:val="20"/>
              </w:rPr>
              <w:br/>
              <w:t>i młodzieży, zarówno polskiej, jak i obcej (od XIX wieku</w:t>
            </w:r>
            <w:r w:rsidRPr="00302BFC">
              <w:rPr>
                <w:rFonts w:ascii="Arial" w:hAnsi="Arial" w:cs="Arial"/>
                <w:sz w:val="20"/>
                <w:szCs w:val="20"/>
              </w:rPr>
              <w:br/>
              <w:t>do współczesności)</w:t>
            </w:r>
          </w:p>
          <w:p w14:paraId="7D6748C7" w14:textId="77777777" w:rsidR="002E0675" w:rsidRDefault="002E0675" w:rsidP="002E067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7E5FF519" w14:textId="77777777" w:rsidR="002E0675" w:rsidRDefault="002E0675" w:rsidP="002E067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W02, </w:t>
            </w:r>
            <w:r w:rsidRPr="00F907C9">
              <w:rPr>
                <w:rFonts w:ascii="Arial" w:hAnsi="Arial" w:cs="Arial"/>
                <w:sz w:val="20"/>
                <w:szCs w:val="20"/>
              </w:rPr>
              <w:t xml:space="preserve">ma wiedzę na temat specyfiki literatury dziecięcej </w:t>
            </w:r>
            <w:r w:rsidRPr="00F907C9">
              <w:rPr>
                <w:rFonts w:ascii="Arial" w:hAnsi="Arial" w:cs="Arial"/>
                <w:sz w:val="20"/>
                <w:szCs w:val="20"/>
              </w:rPr>
              <w:br/>
              <w:t>i młodzieżowej – jej odbiorcy, poetyki, norm gatunkowych, sytuacji komunikacyjnej, obiegu, funkcji</w:t>
            </w:r>
          </w:p>
          <w:p w14:paraId="424AB532" w14:textId="77777777" w:rsidR="002E0675" w:rsidRDefault="002E0675" w:rsidP="002E067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47161568" w14:textId="77777777" w:rsidR="002E0675" w:rsidRPr="00AC3D96" w:rsidRDefault="002E0675" w:rsidP="002E067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W03, </w:t>
            </w:r>
            <w:r w:rsidRPr="008E488B">
              <w:rPr>
                <w:rFonts w:ascii="Arial" w:hAnsi="Arial" w:cs="Arial"/>
                <w:sz w:val="20"/>
                <w:szCs w:val="20"/>
              </w:rPr>
              <w:t xml:space="preserve">zna współczesne metody badania literatury dla odbiorcy w wieku szkolnym, związane z edukacją kulturowo-literacką oraz wychowaniem </w:t>
            </w:r>
            <w:r>
              <w:rPr>
                <w:rFonts w:ascii="Arial" w:hAnsi="Arial" w:cs="Arial"/>
                <w:sz w:val="20"/>
                <w:szCs w:val="20"/>
              </w:rPr>
              <w:t>na etapie szkoły podstawowej</w:t>
            </w:r>
          </w:p>
          <w:p w14:paraId="3540133E" w14:textId="77777777" w:rsidR="002E0675" w:rsidRPr="00AC3D96" w:rsidRDefault="002E0675" w:rsidP="002E06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762F10E7" w14:textId="77777777" w:rsidR="002E0675" w:rsidRPr="00AC3D96" w:rsidRDefault="002E0675" w:rsidP="002E06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365" w:type="dxa"/>
          </w:tcPr>
          <w:p w14:paraId="06A876E4" w14:textId="77777777" w:rsidR="002E0675" w:rsidRDefault="002E0675" w:rsidP="002E06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NP_W01 </w:t>
            </w:r>
          </w:p>
          <w:p w14:paraId="07E5BDCE" w14:textId="77777777" w:rsidR="002E0675" w:rsidRDefault="002E0675" w:rsidP="002E06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3AF4B6D" w14:textId="77777777" w:rsidR="002E0675" w:rsidRDefault="002E0675" w:rsidP="002E06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6ED41EE" w14:textId="77777777" w:rsidR="00263232" w:rsidRDefault="00263232" w:rsidP="002E06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7071D2F" w14:textId="77777777" w:rsidR="00263232" w:rsidRDefault="00263232" w:rsidP="002E06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6F73FC3" w14:textId="77777777" w:rsidR="002E0675" w:rsidRDefault="002E0675" w:rsidP="002E06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NP_W01, NP_W02, NP_W03 </w:t>
            </w:r>
          </w:p>
          <w:p w14:paraId="5655CB58" w14:textId="77777777" w:rsidR="002E0675" w:rsidRDefault="002E0675" w:rsidP="002E06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466CEF4" w14:textId="77777777" w:rsidR="002E0675" w:rsidRDefault="002E0675" w:rsidP="002E06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71E3444" w14:textId="77777777" w:rsidR="002E0675" w:rsidRDefault="002E0675" w:rsidP="002E06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CC7F570" w14:textId="77777777" w:rsidR="002E0675" w:rsidRPr="00AC3D96" w:rsidRDefault="002E0675" w:rsidP="002E06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NP_W03, NP_W05</w:t>
            </w:r>
          </w:p>
        </w:tc>
      </w:tr>
    </w:tbl>
    <w:p w14:paraId="4BEE84F3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:rsidRPr="00AC3D96" w14:paraId="21B6AB92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86F4F0C" w14:textId="77777777"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lastRenderedPageBreak/>
              <w:br w:type="page"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1384100" w14:textId="77777777"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Efekt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 xml:space="preserve">uczenia się </w:t>
            </w:r>
            <w:r w:rsidRPr="00AC3D96">
              <w:rPr>
                <w:rFonts w:ascii="Arial" w:eastAsia="Times New Roman" w:hAnsi="Arial" w:cs="Arial"/>
                <w:lang w:eastAsia="pl-PL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662254F8" w14:textId="77777777" w:rsidR="00714DCE" w:rsidRPr="00AC3D96" w:rsidRDefault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Odniesienie do efektów dla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specjalności</w:t>
            </w:r>
          </w:p>
          <w:p w14:paraId="4E22A23C" w14:textId="77777777" w:rsidR="00714DCE" w:rsidRPr="00AC3D96" w:rsidRDefault="00714DCE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(określonych w karcie programu studiów dla</w:t>
            </w:r>
            <w:r w:rsidR="00336DA5" w:rsidRPr="00AC3D96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specjalności</w:t>
            </w:r>
            <w:r w:rsidRPr="00AC3D96">
              <w:rPr>
                <w:rFonts w:ascii="Arial" w:eastAsia="Times New Roman" w:hAnsi="Arial" w:cs="Arial"/>
                <w:lang w:eastAsia="pl-PL"/>
              </w:rPr>
              <w:t>)</w:t>
            </w:r>
          </w:p>
        </w:tc>
      </w:tr>
      <w:tr w:rsidR="00714DCE" w:rsidRPr="00AC3D96" w14:paraId="73ED85C8" w14:textId="77777777">
        <w:trPr>
          <w:cantSplit/>
          <w:trHeight w:val="2116"/>
        </w:trPr>
        <w:tc>
          <w:tcPr>
            <w:tcW w:w="1985" w:type="dxa"/>
            <w:vMerge/>
          </w:tcPr>
          <w:p w14:paraId="77E0B65C" w14:textId="77777777"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45" w:type="dxa"/>
          </w:tcPr>
          <w:p w14:paraId="02C0DBB7" w14:textId="77777777" w:rsidR="002E0675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U01</w:t>
            </w:r>
            <w:r w:rsidR="002E0675">
              <w:rPr>
                <w:rFonts w:ascii="Arial" w:eastAsia="Times New Roman" w:hAnsi="Arial" w:cs="Arial"/>
              </w:rPr>
              <w:t xml:space="preserve">, </w:t>
            </w:r>
            <w:r w:rsidR="002E0675" w:rsidRPr="009B638C">
              <w:rPr>
                <w:rFonts w:ascii="Arial" w:hAnsi="Arial" w:cs="Arial"/>
                <w:sz w:val="20"/>
                <w:szCs w:val="20"/>
              </w:rPr>
              <w:t>potrafi analizować i interpretować dzieła z kanonu literatury dziecięcej i młodzieżowej, korzystając z najnowszych metodologii literaturoznawczych</w:t>
            </w:r>
            <w:r w:rsidR="002E067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BB9AB5C" w14:textId="77777777" w:rsidR="002E0675" w:rsidRDefault="002E06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5CEFC4E2" w14:textId="77777777" w:rsidR="002E0675" w:rsidRDefault="002E06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U02, </w:t>
            </w:r>
            <w:r w:rsidRPr="00620470">
              <w:rPr>
                <w:rFonts w:ascii="Arial" w:hAnsi="Arial" w:cs="Arial"/>
                <w:sz w:val="20"/>
                <w:szCs w:val="20"/>
              </w:rPr>
              <w:t xml:space="preserve">potrafi dobrać i ocenić przydatność metod analizy tekstów kultury przeznaczonych dla odbiorcy w wieku szkolnym w zależności od potrzeb edukacyjnych </w:t>
            </w:r>
            <w:r>
              <w:rPr>
                <w:rFonts w:ascii="Arial" w:hAnsi="Arial" w:cs="Arial"/>
                <w:sz w:val="20"/>
                <w:szCs w:val="20"/>
              </w:rPr>
              <w:t>na etapie szkoły podstawowej</w:t>
            </w:r>
          </w:p>
          <w:p w14:paraId="7561087C" w14:textId="77777777" w:rsidR="002E0675" w:rsidRPr="00AC3D96" w:rsidRDefault="002E06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10" w:type="dxa"/>
          </w:tcPr>
          <w:p w14:paraId="268F7CF4" w14:textId="77777777" w:rsidR="002E0675" w:rsidRDefault="002E06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NP_U01, NP_U14</w:t>
            </w:r>
          </w:p>
          <w:p w14:paraId="69B95283" w14:textId="77777777" w:rsidR="002E0675" w:rsidRDefault="002E06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59F5C70" w14:textId="77777777" w:rsidR="002E0675" w:rsidRDefault="002E06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DA9D6EE" w14:textId="77777777" w:rsidR="002E0675" w:rsidRDefault="002E06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7A742AE" w14:textId="77777777" w:rsidR="002E0675" w:rsidRDefault="002E06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6B5B500" w14:textId="77777777" w:rsidR="002E0675" w:rsidRPr="002E0675" w:rsidRDefault="002E06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NP_U08, NP_U09, NP_U14</w:t>
            </w:r>
          </w:p>
        </w:tc>
      </w:tr>
    </w:tbl>
    <w:p w14:paraId="7A32401D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74D29F7A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:rsidRPr="00AC3D96" w14:paraId="77D4D533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F3D10C4" w14:textId="77777777"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4B91C5F" w14:textId="77777777"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Efekt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uczenia się</w:t>
            </w:r>
            <w:r w:rsidRPr="00AC3D96">
              <w:rPr>
                <w:rFonts w:ascii="Arial" w:eastAsia="Times New Roman" w:hAnsi="Arial" w:cs="Arial"/>
                <w:lang w:eastAsia="pl-PL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C825B4C" w14:textId="77777777" w:rsidR="00336DA5" w:rsidRPr="00AC3D96" w:rsidRDefault="00336DA5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Odniesienie do efektów dla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specjalności</w:t>
            </w:r>
          </w:p>
          <w:p w14:paraId="2FF57D4E" w14:textId="77777777" w:rsidR="00714DCE" w:rsidRPr="00AC3D96" w:rsidRDefault="00336DA5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(określonych w karcie programu studiów dla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specjalności</w:t>
            </w:r>
            <w:r w:rsidRPr="00AC3D96">
              <w:rPr>
                <w:rFonts w:ascii="Arial" w:eastAsia="Times New Roman" w:hAnsi="Arial" w:cs="Arial"/>
                <w:lang w:eastAsia="pl-PL"/>
              </w:rPr>
              <w:t>)</w:t>
            </w:r>
          </w:p>
        </w:tc>
      </w:tr>
      <w:tr w:rsidR="00714DCE" w:rsidRPr="00AC3D96" w14:paraId="5862419E" w14:textId="77777777" w:rsidTr="00FA7C3A">
        <w:trPr>
          <w:cantSplit/>
          <w:trHeight w:val="1028"/>
        </w:trPr>
        <w:tc>
          <w:tcPr>
            <w:tcW w:w="1985" w:type="dxa"/>
            <w:vMerge/>
          </w:tcPr>
          <w:p w14:paraId="3B040AC0" w14:textId="77777777"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45" w:type="dxa"/>
          </w:tcPr>
          <w:p w14:paraId="251D4018" w14:textId="77777777"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K01,</w:t>
            </w:r>
            <w:r w:rsidR="002E0675" w:rsidRPr="008169AE">
              <w:rPr>
                <w:rFonts w:ascii="Arial" w:hAnsi="Arial" w:cs="Arial"/>
                <w:sz w:val="20"/>
                <w:szCs w:val="20"/>
              </w:rPr>
              <w:t xml:space="preserve"> rozumie znaczenie literatury dla dzieci i młodzieży dla procesu kształcenia i wychowania w szkole oraz potrzebę pogłębiania profesjonalnej wiedzy na jej temat</w:t>
            </w:r>
          </w:p>
        </w:tc>
        <w:tc>
          <w:tcPr>
            <w:tcW w:w="2410" w:type="dxa"/>
          </w:tcPr>
          <w:p w14:paraId="6E30921D" w14:textId="77777777" w:rsidR="00714DCE" w:rsidRPr="00AC3D96" w:rsidRDefault="002E06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NP_K01, NP_K06</w:t>
            </w:r>
          </w:p>
        </w:tc>
      </w:tr>
    </w:tbl>
    <w:p w14:paraId="4C7C3792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46CA877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787C18F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14DCE" w:rsidRPr="00AC3D96" w14:paraId="107B7CB4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E196D1B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Organizacja</w:t>
            </w:r>
          </w:p>
        </w:tc>
      </w:tr>
      <w:tr w:rsidR="00714DCE" w:rsidRPr="00AC3D96" w14:paraId="1F6C9AF5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6C6BBB56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7BFECA0D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Wykład</w:t>
            </w:r>
          </w:p>
          <w:p w14:paraId="789A3FA4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887E93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Ćwiczenia w grupach</w:t>
            </w:r>
          </w:p>
        </w:tc>
      </w:tr>
      <w:tr w:rsidR="00714DCE" w:rsidRPr="00AC3D96" w14:paraId="089872B8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24815C68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14:paraId="11C2CC7D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92B8E8E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14:paraId="1708D1CD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62" w:type="dxa"/>
            <w:vAlign w:val="center"/>
          </w:tcPr>
          <w:p w14:paraId="486574D2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14:paraId="773F83D6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19" w:type="dxa"/>
            <w:vAlign w:val="center"/>
          </w:tcPr>
          <w:p w14:paraId="5AB1A9FE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14:paraId="6CD35BD9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0377873A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14:paraId="1B8B650F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4DB0B1A3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14:paraId="0E9B951B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01B3ECF4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14:paraId="6E95EC55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4DCE" w:rsidRPr="00AC3D96" w14:paraId="0E282FFE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5B75AE5F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4CAF4ED3" w14:textId="77777777" w:rsidR="00714DCE" w:rsidRPr="00AC3D96" w:rsidRDefault="002E067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</w:t>
            </w:r>
            <w:r w:rsidR="003A4BD2">
              <w:rPr>
                <w:rFonts w:ascii="Arial" w:eastAsia="Times New Roman" w:hAnsi="Arial" w:cs="Arial"/>
                <w:lang w:eastAsia="pl-PL"/>
              </w:rPr>
              <w:t>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C6FC619" w14:textId="274C8FD6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0F97ED" w14:textId="3F36C3FB" w:rsidR="00714DCE" w:rsidRPr="00AC3D96" w:rsidRDefault="00534E8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14</w:t>
            </w:r>
          </w:p>
        </w:tc>
        <w:tc>
          <w:tcPr>
            <w:tcW w:w="1103" w:type="dxa"/>
            <w:gridSpan w:val="2"/>
            <w:vAlign w:val="center"/>
          </w:tcPr>
          <w:p w14:paraId="5C446033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62B5D18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89F3006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E020289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4DCE" w:rsidRPr="00AC3D96" w14:paraId="2255B13D" w14:textId="77777777">
        <w:trPr>
          <w:trHeight w:val="462"/>
        </w:trPr>
        <w:tc>
          <w:tcPr>
            <w:tcW w:w="1611" w:type="dxa"/>
            <w:vAlign w:val="center"/>
          </w:tcPr>
          <w:p w14:paraId="36C5DE2B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14:paraId="5FE8E89E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530DCCE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E93716D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39732AFB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244A47F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E675049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C7FEA8C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4C7D235D" w14:textId="77777777" w:rsidR="00714DCE" w:rsidRPr="00AC3D96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77C27515" w14:textId="77777777" w:rsidR="00714DCE" w:rsidRPr="00AC3D96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7A129FB6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t>Opis metod prowadzenia zajęć</w:t>
      </w:r>
    </w:p>
    <w:p w14:paraId="3785F756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RPr="00AC3D96" w14:paraId="0F21025F" w14:textId="77777777" w:rsidTr="00FA7C3A">
        <w:trPr>
          <w:trHeight w:val="1455"/>
        </w:trPr>
        <w:tc>
          <w:tcPr>
            <w:tcW w:w="9622" w:type="dxa"/>
          </w:tcPr>
          <w:p w14:paraId="296E7F93" w14:textId="23576D4B" w:rsidR="00714DCE" w:rsidRPr="00AC3D96" w:rsidRDefault="001B4EA1" w:rsidP="005F4D22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B4EA1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 xml:space="preserve">Zajęcia mają formę </w:t>
            </w:r>
            <w:r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konwencjonalnych wykładów</w:t>
            </w:r>
            <w:r w:rsidRPr="001B4EA1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 xml:space="preserve"> (z multimedialną prezentacją niektórych zagadnień) oraz równolegle prowadzonych </w:t>
            </w:r>
            <w:r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konwersatoriów</w:t>
            </w:r>
            <w:r w:rsidRPr="001B4EA1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. Metody: dyskusja, praca z tekstem.</w:t>
            </w:r>
            <w:r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 xml:space="preserve"> </w:t>
            </w:r>
            <w:r w:rsidRPr="00392693">
              <w:rPr>
                <w:rFonts w:ascii="Arial" w:hAnsi="Arial" w:cs="Arial"/>
                <w:sz w:val="20"/>
                <w:szCs w:val="20"/>
              </w:rPr>
              <w:t>W ramach zajęć   przewidziane są: dwa kolokwia sprawdzające znajomość lektur i opracowań teoretycznych, a także umiejętnoś</w:t>
            </w:r>
            <w:r w:rsidR="00EF30FB" w:rsidRPr="00392693">
              <w:rPr>
                <w:rFonts w:ascii="Arial" w:hAnsi="Arial" w:cs="Arial"/>
                <w:sz w:val="20"/>
                <w:szCs w:val="20"/>
              </w:rPr>
              <w:t>ci</w:t>
            </w:r>
            <w:r w:rsidRPr="00392693">
              <w:rPr>
                <w:rFonts w:ascii="Arial" w:hAnsi="Arial" w:cs="Arial"/>
                <w:sz w:val="20"/>
                <w:szCs w:val="20"/>
              </w:rPr>
              <w:t xml:space="preserve"> analizy </w:t>
            </w:r>
            <w:r w:rsidR="00EF30FB" w:rsidRPr="00392693">
              <w:rPr>
                <w:rFonts w:ascii="Arial" w:hAnsi="Arial" w:cs="Arial"/>
                <w:sz w:val="20"/>
                <w:szCs w:val="20"/>
              </w:rPr>
              <w:t xml:space="preserve">i interpretacji </w:t>
            </w:r>
            <w:r w:rsidRPr="00392693">
              <w:rPr>
                <w:rFonts w:ascii="Arial" w:hAnsi="Arial" w:cs="Arial"/>
                <w:sz w:val="20"/>
                <w:szCs w:val="20"/>
              </w:rPr>
              <w:t xml:space="preserve">tekstu literackiego. </w:t>
            </w:r>
            <w:r w:rsidR="003A4BD2" w:rsidRPr="003926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Możliwe zajęcia terenowe w jednej z krakowskich instytucji kultury</w:t>
            </w:r>
            <w:r w:rsidRPr="003926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(wystawa, spektakl teatralny)</w:t>
            </w:r>
            <w:r w:rsidR="00D82D49" w:rsidRPr="003926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l</w:t>
            </w:r>
            <w:r w:rsidRPr="003926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ub</w:t>
            </w:r>
            <w:r w:rsidR="003A4BD2" w:rsidRPr="003926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udział w </w:t>
            </w:r>
            <w:r w:rsidRPr="003926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spotkaniu autorskim. </w:t>
            </w:r>
          </w:p>
        </w:tc>
      </w:tr>
    </w:tbl>
    <w:p w14:paraId="0064B36F" w14:textId="77777777" w:rsidR="00120130" w:rsidRPr="00AC3D96" w:rsidRDefault="0012013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244504A" w14:textId="77777777" w:rsidR="00714DCE" w:rsidRPr="00AC3D96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t xml:space="preserve">Formy sprawdzania efektów </w:t>
      </w:r>
      <w:r w:rsidR="00EF38A8" w:rsidRPr="00AC3D96">
        <w:rPr>
          <w:rFonts w:ascii="Arial" w:eastAsia="Times New Roman" w:hAnsi="Arial" w:cs="Arial"/>
          <w:lang w:eastAsia="pl-PL"/>
        </w:rPr>
        <w:t>uczenia się</w:t>
      </w:r>
    </w:p>
    <w:p w14:paraId="01C8EBBF" w14:textId="77777777" w:rsidR="00714DCE" w:rsidRPr="00AC3D96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10"/>
        <w:gridCol w:w="634"/>
        <w:gridCol w:w="634"/>
        <w:gridCol w:w="634"/>
        <w:gridCol w:w="634"/>
        <w:gridCol w:w="634"/>
        <w:gridCol w:w="633"/>
        <w:gridCol w:w="633"/>
        <w:gridCol w:w="633"/>
        <w:gridCol w:w="550"/>
        <w:gridCol w:w="809"/>
        <w:gridCol w:w="541"/>
        <w:gridCol w:w="734"/>
        <w:gridCol w:w="728"/>
      </w:tblGrid>
      <w:tr w:rsidR="0006111E" w:rsidRPr="00AC3D96" w14:paraId="015EF4C6" w14:textId="77777777" w:rsidTr="00DD57BF">
        <w:trPr>
          <w:cantSplit/>
          <w:trHeight w:val="1616"/>
        </w:trPr>
        <w:tc>
          <w:tcPr>
            <w:tcW w:w="910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408BD7B" w14:textId="77777777" w:rsidR="0006111E" w:rsidRPr="00AC3D96" w:rsidRDefault="0006111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4" w:type="dxa"/>
            <w:shd w:val="clear" w:color="auto" w:fill="DBE5F1"/>
            <w:textDirection w:val="btLr"/>
            <w:vAlign w:val="center"/>
          </w:tcPr>
          <w:p w14:paraId="2E59C8EA" w14:textId="77777777" w:rsidR="0006111E" w:rsidRPr="00AC3D96" w:rsidRDefault="0006111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E – </w:t>
            </w:r>
            <w:r w:rsidRPr="00AC3D96">
              <w:rPr>
                <w:rFonts w:ascii="Arial" w:eastAsia="Times New Roman" w:hAnsi="Arial" w:cs="Arial"/>
                <w:lang w:val="en-US" w:eastAsia="pl-PL"/>
              </w:rPr>
              <w:t>learning</w:t>
            </w:r>
          </w:p>
        </w:tc>
        <w:tc>
          <w:tcPr>
            <w:tcW w:w="634" w:type="dxa"/>
            <w:shd w:val="clear" w:color="auto" w:fill="DBE5F1"/>
            <w:textDirection w:val="btLr"/>
            <w:vAlign w:val="center"/>
          </w:tcPr>
          <w:p w14:paraId="457D9073" w14:textId="77777777" w:rsidR="0006111E" w:rsidRPr="00AC3D96" w:rsidRDefault="0006111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Gry dydaktyczne</w:t>
            </w:r>
          </w:p>
        </w:tc>
        <w:tc>
          <w:tcPr>
            <w:tcW w:w="634" w:type="dxa"/>
            <w:shd w:val="clear" w:color="auto" w:fill="DBE5F1"/>
            <w:textDirection w:val="btLr"/>
            <w:vAlign w:val="center"/>
          </w:tcPr>
          <w:p w14:paraId="7D1B64A4" w14:textId="77777777" w:rsidR="0006111E" w:rsidRPr="00AC3D96" w:rsidRDefault="0006111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Ćwiczenia w szkole</w:t>
            </w:r>
          </w:p>
        </w:tc>
        <w:tc>
          <w:tcPr>
            <w:tcW w:w="634" w:type="dxa"/>
            <w:shd w:val="clear" w:color="auto" w:fill="DBE5F1"/>
            <w:textDirection w:val="btLr"/>
            <w:vAlign w:val="center"/>
          </w:tcPr>
          <w:p w14:paraId="1EF0D1C1" w14:textId="77777777" w:rsidR="0006111E" w:rsidRPr="00AC3D96" w:rsidRDefault="0006111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Zajęcia terenowe</w:t>
            </w:r>
          </w:p>
        </w:tc>
        <w:tc>
          <w:tcPr>
            <w:tcW w:w="634" w:type="dxa"/>
            <w:shd w:val="clear" w:color="auto" w:fill="DBE5F1"/>
            <w:textDirection w:val="btLr"/>
            <w:vAlign w:val="center"/>
          </w:tcPr>
          <w:p w14:paraId="17AB9B6D" w14:textId="77777777" w:rsidR="0006111E" w:rsidRPr="00AC3D96" w:rsidRDefault="0006111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Praca laboratoryjna</w:t>
            </w:r>
          </w:p>
        </w:tc>
        <w:tc>
          <w:tcPr>
            <w:tcW w:w="633" w:type="dxa"/>
            <w:shd w:val="clear" w:color="auto" w:fill="DBE5F1"/>
            <w:textDirection w:val="btLr"/>
            <w:vAlign w:val="center"/>
          </w:tcPr>
          <w:p w14:paraId="2D7674EC" w14:textId="77777777" w:rsidR="0006111E" w:rsidRPr="00AC3D96" w:rsidRDefault="0006111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Projekt indywidualny</w:t>
            </w:r>
          </w:p>
        </w:tc>
        <w:tc>
          <w:tcPr>
            <w:tcW w:w="633" w:type="dxa"/>
            <w:shd w:val="clear" w:color="auto" w:fill="DBE5F1"/>
            <w:textDirection w:val="btLr"/>
            <w:vAlign w:val="center"/>
          </w:tcPr>
          <w:p w14:paraId="347050C9" w14:textId="77777777" w:rsidR="0006111E" w:rsidRPr="00AC3D96" w:rsidRDefault="0006111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Projekt grupowy</w:t>
            </w:r>
          </w:p>
        </w:tc>
        <w:tc>
          <w:tcPr>
            <w:tcW w:w="633" w:type="dxa"/>
            <w:shd w:val="clear" w:color="auto" w:fill="DBE5F1"/>
            <w:textDirection w:val="btLr"/>
            <w:vAlign w:val="center"/>
          </w:tcPr>
          <w:p w14:paraId="53D7FAB2" w14:textId="77777777" w:rsidR="0006111E" w:rsidRPr="00AC3D96" w:rsidRDefault="0006111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Udział w dyskusji</w:t>
            </w:r>
          </w:p>
        </w:tc>
        <w:tc>
          <w:tcPr>
            <w:tcW w:w="550" w:type="dxa"/>
            <w:shd w:val="clear" w:color="auto" w:fill="DBE5F1"/>
            <w:textDirection w:val="btLr"/>
            <w:vAlign w:val="center"/>
          </w:tcPr>
          <w:p w14:paraId="1FB96A0A" w14:textId="77777777" w:rsidR="0006111E" w:rsidRPr="00AC3D96" w:rsidRDefault="0006111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Referat</w:t>
            </w:r>
          </w:p>
        </w:tc>
        <w:tc>
          <w:tcPr>
            <w:tcW w:w="809" w:type="dxa"/>
            <w:shd w:val="clear" w:color="auto" w:fill="DBE5F1"/>
            <w:textDirection w:val="btLr"/>
            <w:vAlign w:val="center"/>
          </w:tcPr>
          <w:p w14:paraId="2725C046" w14:textId="77777777" w:rsidR="0006111E" w:rsidRPr="00AC3D96" w:rsidRDefault="0006111E" w:rsidP="00FA7C3A">
            <w:pPr>
              <w:widowControl w:val="0"/>
              <w:suppressAutoHyphens/>
              <w:autoSpaceDE w:val="0"/>
              <w:spacing w:after="0" w:line="240" w:lineRule="exact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Praca pisemna (esej)</w:t>
            </w:r>
          </w:p>
        </w:tc>
        <w:tc>
          <w:tcPr>
            <w:tcW w:w="541" w:type="dxa"/>
            <w:shd w:val="clear" w:color="auto" w:fill="DBE5F1"/>
            <w:textDirection w:val="btLr"/>
            <w:vAlign w:val="center"/>
          </w:tcPr>
          <w:p w14:paraId="6E4E1192" w14:textId="77777777" w:rsidR="0006111E" w:rsidRPr="00AC3D96" w:rsidRDefault="0006111E" w:rsidP="001B4EA1">
            <w:pPr>
              <w:widowControl w:val="0"/>
              <w:suppressAutoHyphens/>
              <w:autoSpaceDE w:val="0"/>
              <w:spacing w:after="0" w:line="240" w:lineRule="exact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Egzamin ustny</w:t>
            </w:r>
          </w:p>
        </w:tc>
        <w:tc>
          <w:tcPr>
            <w:tcW w:w="734" w:type="dxa"/>
            <w:shd w:val="clear" w:color="auto" w:fill="DBE5F1"/>
            <w:textDirection w:val="btLr"/>
            <w:vAlign w:val="center"/>
          </w:tcPr>
          <w:p w14:paraId="44050D91" w14:textId="5B246869" w:rsidR="0006111E" w:rsidRPr="001B4EA1" w:rsidRDefault="001B4EA1" w:rsidP="001B4EA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B4EA1">
              <w:rPr>
                <w:rFonts w:ascii="Arial" w:eastAsia="Times New Roman" w:hAnsi="Arial" w:cs="Arial"/>
                <w:lang w:eastAsia="pl-PL"/>
              </w:rPr>
              <w:t xml:space="preserve">Kolokwium </w:t>
            </w:r>
            <w:r w:rsidR="00DD57BF" w:rsidRPr="001B4EA1">
              <w:rPr>
                <w:rFonts w:ascii="Arial" w:eastAsia="Times New Roman" w:hAnsi="Arial" w:cs="Arial"/>
                <w:lang w:eastAsia="pl-PL"/>
              </w:rPr>
              <w:t>zaliczeniow</w:t>
            </w:r>
            <w:r w:rsidRPr="001B4EA1">
              <w:rPr>
                <w:rFonts w:ascii="Arial" w:eastAsia="Times New Roman" w:hAnsi="Arial" w:cs="Arial"/>
                <w:lang w:eastAsia="pl-PL"/>
              </w:rPr>
              <w:t>e</w:t>
            </w:r>
          </w:p>
        </w:tc>
        <w:tc>
          <w:tcPr>
            <w:tcW w:w="709" w:type="dxa"/>
            <w:shd w:val="clear" w:color="auto" w:fill="DBE5F1"/>
            <w:textDirection w:val="btLr"/>
            <w:vAlign w:val="center"/>
          </w:tcPr>
          <w:p w14:paraId="10E65383" w14:textId="77777777" w:rsidR="0006111E" w:rsidRDefault="0006111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Kolokwium</w:t>
            </w:r>
          </w:p>
          <w:p w14:paraId="6F1E8847" w14:textId="4D066830" w:rsidR="0006111E" w:rsidRPr="00AC3D96" w:rsidRDefault="001B4EA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z ćwiczeń</w:t>
            </w:r>
          </w:p>
        </w:tc>
      </w:tr>
      <w:tr w:rsidR="003A4BD2" w:rsidRPr="00AC3D96" w14:paraId="1D6A16CE" w14:textId="77777777" w:rsidTr="00DD57BF">
        <w:trPr>
          <w:cantSplit/>
          <w:trHeight w:val="244"/>
        </w:trPr>
        <w:tc>
          <w:tcPr>
            <w:tcW w:w="910" w:type="dxa"/>
            <w:shd w:val="clear" w:color="auto" w:fill="DBE5F1"/>
            <w:vAlign w:val="center"/>
          </w:tcPr>
          <w:p w14:paraId="32E0EF7A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W01</w:t>
            </w:r>
          </w:p>
        </w:tc>
        <w:tc>
          <w:tcPr>
            <w:tcW w:w="634" w:type="dxa"/>
            <w:shd w:val="clear" w:color="auto" w:fill="FFFFFF"/>
          </w:tcPr>
          <w:p w14:paraId="7A4FE0DA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4" w:type="dxa"/>
            <w:shd w:val="clear" w:color="auto" w:fill="FFFFFF"/>
          </w:tcPr>
          <w:p w14:paraId="6572061D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4" w:type="dxa"/>
            <w:shd w:val="clear" w:color="auto" w:fill="FFFFFF"/>
          </w:tcPr>
          <w:p w14:paraId="626172F4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4" w:type="dxa"/>
            <w:shd w:val="clear" w:color="auto" w:fill="FFFFFF"/>
          </w:tcPr>
          <w:p w14:paraId="4F83F479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8BF">
              <w:t>X</w:t>
            </w:r>
          </w:p>
        </w:tc>
        <w:tc>
          <w:tcPr>
            <w:tcW w:w="634" w:type="dxa"/>
            <w:shd w:val="clear" w:color="auto" w:fill="FFFFFF"/>
          </w:tcPr>
          <w:p w14:paraId="1446AD23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3" w:type="dxa"/>
            <w:shd w:val="clear" w:color="auto" w:fill="FFFFFF"/>
          </w:tcPr>
          <w:p w14:paraId="766CCFC2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3" w:type="dxa"/>
            <w:shd w:val="clear" w:color="auto" w:fill="FFFFFF"/>
          </w:tcPr>
          <w:p w14:paraId="476B4095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3" w:type="dxa"/>
            <w:shd w:val="clear" w:color="auto" w:fill="FFFFFF"/>
          </w:tcPr>
          <w:p w14:paraId="78997EC0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8BF">
              <w:t>X</w:t>
            </w:r>
          </w:p>
        </w:tc>
        <w:tc>
          <w:tcPr>
            <w:tcW w:w="550" w:type="dxa"/>
            <w:shd w:val="clear" w:color="auto" w:fill="FFFFFF"/>
          </w:tcPr>
          <w:p w14:paraId="33A077CC" w14:textId="6BED2240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09" w:type="dxa"/>
            <w:shd w:val="clear" w:color="auto" w:fill="FFFFFF"/>
          </w:tcPr>
          <w:p w14:paraId="2E20A441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41" w:type="dxa"/>
            <w:shd w:val="clear" w:color="auto" w:fill="FFFFFF"/>
          </w:tcPr>
          <w:p w14:paraId="354A0E9B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34" w:type="dxa"/>
            <w:shd w:val="clear" w:color="auto" w:fill="FFFFFF"/>
          </w:tcPr>
          <w:p w14:paraId="751F249A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8BF">
              <w:t>X</w:t>
            </w:r>
          </w:p>
        </w:tc>
        <w:tc>
          <w:tcPr>
            <w:tcW w:w="709" w:type="dxa"/>
            <w:shd w:val="clear" w:color="auto" w:fill="FFFFFF"/>
          </w:tcPr>
          <w:p w14:paraId="46CC0F0C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54AB2">
              <w:t>X</w:t>
            </w:r>
          </w:p>
        </w:tc>
      </w:tr>
      <w:tr w:rsidR="003A4BD2" w:rsidRPr="00AC3D96" w14:paraId="4084120F" w14:textId="77777777" w:rsidTr="00DD57BF">
        <w:trPr>
          <w:cantSplit/>
          <w:trHeight w:val="259"/>
        </w:trPr>
        <w:tc>
          <w:tcPr>
            <w:tcW w:w="910" w:type="dxa"/>
            <w:shd w:val="clear" w:color="auto" w:fill="DBE5F1"/>
            <w:vAlign w:val="center"/>
          </w:tcPr>
          <w:p w14:paraId="09F98F57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W02</w:t>
            </w:r>
          </w:p>
        </w:tc>
        <w:tc>
          <w:tcPr>
            <w:tcW w:w="634" w:type="dxa"/>
            <w:shd w:val="clear" w:color="auto" w:fill="FFFFFF"/>
          </w:tcPr>
          <w:p w14:paraId="45FCC06A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4" w:type="dxa"/>
            <w:shd w:val="clear" w:color="auto" w:fill="FFFFFF"/>
          </w:tcPr>
          <w:p w14:paraId="0C6E8B1C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4" w:type="dxa"/>
            <w:shd w:val="clear" w:color="auto" w:fill="FFFFFF"/>
          </w:tcPr>
          <w:p w14:paraId="07DB7A88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4" w:type="dxa"/>
            <w:shd w:val="clear" w:color="auto" w:fill="FFFFFF"/>
          </w:tcPr>
          <w:p w14:paraId="09F86038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8BF">
              <w:t>X</w:t>
            </w:r>
          </w:p>
        </w:tc>
        <w:tc>
          <w:tcPr>
            <w:tcW w:w="634" w:type="dxa"/>
            <w:shd w:val="clear" w:color="auto" w:fill="FFFFFF"/>
          </w:tcPr>
          <w:p w14:paraId="188FE949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3" w:type="dxa"/>
            <w:shd w:val="clear" w:color="auto" w:fill="FFFFFF"/>
          </w:tcPr>
          <w:p w14:paraId="63F55E0C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3" w:type="dxa"/>
            <w:shd w:val="clear" w:color="auto" w:fill="FFFFFF"/>
          </w:tcPr>
          <w:p w14:paraId="5725EBF8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3" w:type="dxa"/>
            <w:shd w:val="clear" w:color="auto" w:fill="FFFFFF"/>
          </w:tcPr>
          <w:p w14:paraId="64DA5B5D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8BF">
              <w:t>X</w:t>
            </w:r>
          </w:p>
        </w:tc>
        <w:tc>
          <w:tcPr>
            <w:tcW w:w="550" w:type="dxa"/>
            <w:shd w:val="clear" w:color="auto" w:fill="FFFFFF"/>
          </w:tcPr>
          <w:p w14:paraId="27EFE98F" w14:textId="50306706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09" w:type="dxa"/>
            <w:shd w:val="clear" w:color="auto" w:fill="FFFFFF"/>
          </w:tcPr>
          <w:p w14:paraId="39DFE692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41" w:type="dxa"/>
            <w:shd w:val="clear" w:color="auto" w:fill="FFFFFF"/>
          </w:tcPr>
          <w:p w14:paraId="5D9D3DCA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34" w:type="dxa"/>
            <w:shd w:val="clear" w:color="auto" w:fill="FFFFFF"/>
          </w:tcPr>
          <w:p w14:paraId="7458448C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8BF">
              <w:t>X</w:t>
            </w:r>
          </w:p>
        </w:tc>
        <w:tc>
          <w:tcPr>
            <w:tcW w:w="709" w:type="dxa"/>
            <w:shd w:val="clear" w:color="auto" w:fill="FFFFFF"/>
          </w:tcPr>
          <w:p w14:paraId="794AAAB6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54AB2">
              <w:t>X</w:t>
            </w:r>
          </w:p>
        </w:tc>
      </w:tr>
      <w:tr w:rsidR="003A4BD2" w:rsidRPr="00AC3D96" w14:paraId="3D31645B" w14:textId="77777777" w:rsidTr="00DD57BF">
        <w:trPr>
          <w:cantSplit/>
          <w:trHeight w:val="259"/>
        </w:trPr>
        <w:tc>
          <w:tcPr>
            <w:tcW w:w="910" w:type="dxa"/>
            <w:shd w:val="clear" w:color="auto" w:fill="DBE5F1"/>
            <w:vAlign w:val="center"/>
          </w:tcPr>
          <w:p w14:paraId="25B5B2BA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W03</w:t>
            </w:r>
          </w:p>
        </w:tc>
        <w:tc>
          <w:tcPr>
            <w:tcW w:w="634" w:type="dxa"/>
            <w:shd w:val="clear" w:color="auto" w:fill="FFFFFF"/>
          </w:tcPr>
          <w:p w14:paraId="469644EA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4" w:type="dxa"/>
            <w:shd w:val="clear" w:color="auto" w:fill="FFFFFF"/>
          </w:tcPr>
          <w:p w14:paraId="0DDE9975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4" w:type="dxa"/>
            <w:shd w:val="clear" w:color="auto" w:fill="FFFFFF"/>
          </w:tcPr>
          <w:p w14:paraId="2FB1C5D1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4" w:type="dxa"/>
            <w:shd w:val="clear" w:color="auto" w:fill="FFFFFF"/>
          </w:tcPr>
          <w:p w14:paraId="51FEB220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8BF">
              <w:t>X</w:t>
            </w:r>
          </w:p>
        </w:tc>
        <w:tc>
          <w:tcPr>
            <w:tcW w:w="634" w:type="dxa"/>
            <w:shd w:val="clear" w:color="auto" w:fill="FFFFFF"/>
          </w:tcPr>
          <w:p w14:paraId="33044F3E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3" w:type="dxa"/>
            <w:shd w:val="clear" w:color="auto" w:fill="FFFFFF"/>
          </w:tcPr>
          <w:p w14:paraId="4760BA4A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3" w:type="dxa"/>
            <w:shd w:val="clear" w:color="auto" w:fill="FFFFFF"/>
          </w:tcPr>
          <w:p w14:paraId="64D78EA2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3" w:type="dxa"/>
            <w:shd w:val="clear" w:color="auto" w:fill="FFFFFF"/>
          </w:tcPr>
          <w:p w14:paraId="3C87D051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8BF">
              <w:t>X</w:t>
            </w:r>
          </w:p>
        </w:tc>
        <w:tc>
          <w:tcPr>
            <w:tcW w:w="550" w:type="dxa"/>
            <w:shd w:val="clear" w:color="auto" w:fill="FFFFFF"/>
          </w:tcPr>
          <w:p w14:paraId="414F89BE" w14:textId="45E72983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09" w:type="dxa"/>
            <w:shd w:val="clear" w:color="auto" w:fill="FFFFFF"/>
          </w:tcPr>
          <w:p w14:paraId="23642175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41" w:type="dxa"/>
            <w:shd w:val="clear" w:color="auto" w:fill="FFFFFF"/>
          </w:tcPr>
          <w:p w14:paraId="53643A67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34" w:type="dxa"/>
            <w:shd w:val="clear" w:color="auto" w:fill="FFFFFF"/>
          </w:tcPr>
          <w:p w14:paraId="47216466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8BF">
              <w:t>X</w:t>
            </w:r>
          </w:p>
        </w:tc>
        <w:tc>
          <w:tcPr>
            <w:tcW w:w="709" w:type="dxa"/>
            <w:shd w:val="clear" w:color="auto" w:fill="FFFFFF"/>
          </w:tcPr>
          <w:p w14:paraId="671574DE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54AB2">
              <w:t>X</w:t>
            </w:r>
          </w:p>
        </w:tc>
      </w:tr>
      <w:tr w:rsidR="003A4BD2" w:rsidRPr="00AC3D96" w14:paraId="6CCB80DC" w14:textId="77777777" w:rsidTr="00DD57BF">
        <w:trPr>
          <w:cantSplit/>
          <w:trHeight w:val="244"/>
        </w:trPr>
        <w:tc>
          <w:tcPr>
            <w:tcW w:w="910" w:type="dxa"/>
            <w:shd w:val="clear" w:color="auto" w:fill="DBE5F1"/>
            <w:vAlign w:val="center"/>
          </w:tcPr>
          <w:p w14:paraId="2AE3CCA1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U01</w:t>
            </w:r>
          </w:p>
        </w:tc>
        <w:tc>
          <w:tcPr>
            <w:tcW w:w="634" w:type="dxa"/>
            <w:shd w:val="clear" w:color="auto" w:fill="FFFFFF"/>
          </w:tcPr>
          <w:p w14:paraId="002E009A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4" w:type="dxa"/>
            <w:shd w:val="clear" w:color="auto" w:fill="FFFFFF"/>
          </w:tcPr>
          <w:p w14:paraId="7FD9CBB0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4" w:type="dxa"/>
            <w:shd w:val="clear" w:color="auto" w:fill="FFFFFF"/>
          </w:tcPr>
          <w:p w14:paraId="61682489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4" w:type="dxa"/>
            <w:shd w:val="clear" w:color="auto" w:fill="FFFFFF"/>
          </w:tcPr>
          <w:p w14:paraId="734E7EE6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8BF">
              <w:t>X</w:t>
            </w:r>
          </w:p>
        </w:tc>
        <w:tc>
          <w:tcPr>
            <w:tcW w:w="634" w:type="dxa"/>
            <w:shd w:val="clear" w:color="auto" w:fill="FFFFFF"/>
          </w:tcPr>
          <w:p w14:paraId="2567234F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3" w:type="dxa"/>
            <w:shd w:val="clear" w:color="auto" w:fill="FFFFFF"/>
          </w:tcPr>
          <w:p w14:paraId="00C25AF4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3" w:type="dxa"/>
            <w:shd w:val="clear" w:color="auto" w:fill="FFFFFF"/>
          </w:tcPr>
          <w:p w14:paraId="3B280088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3" w:type="dxa"/>
            <w:shd w:val="clear" w:color="auto" w:fill="FFFFFF"/>
          </w:tcPr>
          <w:p w14:paraId="08A93C99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8BF">
              <w:t>X</w:t>
            </w:r>
          </w:p>
        </w:tc>
        <w:tc>
          <w:tcPr>
            <w:tcW w:w="550" w:type="dxa"/>
            <w:shd w:val="clear" w:color="auto" w:fill="FFFFFF"/>
          </w:tcPr>
          <w:p w14:paraId="5F867AB1" w14:textId="53282383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09" w:type="dxa"/>
            <w:shd w:val="clear" w:color="auto" w:fill="FFFFFF"/>
          </w:tcPr>
          <w:p w14:paraId="451DD295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41" w:type="dxa"/>
            <w:shd w:val="clear" w:color="auto" w:fill="FFFFFF"/>
          </w:tcPr>
          <w:p w14:paraId="242488C1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34" w:type="dxa"/>
            <w:shd w:val="clear" w:color="auto" w:fill="FFFFFF"/>
          </w:tcPr>
          <w:p w14:paraId="289F19CC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8BF">
              <w:t>X</w:t>
            </w:r>
          </w:p>
        </w:tc>
        <w:tc>
          <w:tcPr>
            <w:tcW w:w="709" w:type="dxa"/>
            <w:shd w:val="clear" w:color="auto" w:fill="FFFFFF"/>
          </w:tcPr>
          <w:p w14:paraId="7AAD7E19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54AB2">
              <w:t>X</w:t>
            </w:r>
          </w:p>
        </w:tc>
      </w:tr>
      <w:tr w:rsidR="003A4BD2" w:rsidRPr="00AC3D96" w14:paraId="3B804C3E" w14:textId="77777777" w:rsidTr="00DD57BF">
        <w:trPr>
          <w:cantSplit/>
          <w:trHeight w:val="259"/>
        </w:trPr>
        <w:tc>
          <w:tcPr>
            <w:tcW w:w="910" w:type="dxa"/>
            <w:shd w:val="clear" w:color="auto" w:fill="DBE5F1"/>
            <w:vAlign w:val="center"/>
          </w:tcPr>
          <w:p w14:paraId="561B7AD2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U02</w:t>
            </w:r>
          </w:p>
        </w:tc>
        <w:tc>
          <w:tcPr>
            <w:tcW w:w="634" w:type="dxa"/>
            <w:shd w:val="clear" w:color="auto" w:fill="FFFFFF"/>
          </w:tcPr>
          <w:p w14:paraId="7743B0B7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4" w:type="dxa"/>
            <w:shd w:val="clear" w:color="auto" w:fill="FFFFFF"/>
          </w:tcPr>
          <w:p w14:paraId="7ADF41EE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4" w:type="dxa"/>
            <w:shd w:val="clear" w:color="auto" w:fill="FFFFFF"/>
          </w:tcPr>
          <w:p w14:paraId="61F14590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4" w:type="dxa"/>
            <w:shd w:val="clear" w:color="auto" w:fill="FFFFFF"/>
          </w:tcPr>
          <w:p w14:paraId="00069A21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8BF">
              <w:t>X</w:t>
            </w:r>
          </w:p>
        </w:tc>
        <w:tc>
          <w:tcPr>
            <w:tcW w:w="634" w:type="dxa"/>
            <w:shd w:val="clear" w:color="auto" w:fill="FFFFFF"/>
          </w:tcPr>
          <w:p w14:paraId="18539E49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3" w:type="dxa"/>
            <w:shd w:val="clear" w:color="auto" w:fill="FFFFFF"/>
          </w:tcPr>
          <w:p w14:paraId="5AEC1622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3" w:type="dxa"/>
            <w:shd w:val="clear" w:color="auto" w:fill="FFFFFF"/>
          </w:tcPr>
          <w:p w14:paraId="2E1A0604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3" w:type="dxa"/>
            <w:shd w:val="clear" w:color="auto" w:fill="FFFFFF"/>
          </w:tcPr>
          <w:p w14:paraId="37658BCA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8BF">
              <w:t>X</w:t>
            </w:r>
          </w:p>
        </w:tc>
        <w:tc>
          <w:tcPr>
            <w:tcW w:w="550" w:type="dxa"/>
            <w:shd w:val="clear" w:color="auto" w:fill="FFFFFF"/>
          </w:tcPr>
          <w:p w14:paraId="4DB09109" w14:textId="653F9446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09" w:type="dxa"/>
            <w:shd w:val="clear" w:color="auto" w:fill="FFFFFF"/>
          </w:tcPr>
          <w:p w14:paraId="09B8D925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41" w:type="dxa"/>
            <w:shd w:val="clear" w:color="auto" w:fill="FFFFFF"/>
          </w:tcPr>
          <w:p w14:paraId="136F0FE0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34" w:type="dxa"/>
            <w:shd w:val="clear" w:color="auto" w:fill="FFFFFF"/>
          </w:tcPr>
          <w:p w14:paraId="26C0B707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8BF">
              <w:t>X</w:t>
            </w:r>
          </w:p>
        </w:tc>
        <w:tc>
          <w:tcPr>
            <w:tcW w:w="709" w:type="dxa"/>
            <w:shd w:val="clear" w:color="auto" w:fill="FFFFFF"/>
          </w:tcPr>
          <w:p w14:paraId="4A3A594A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54AB2">
              <w:t>X</w:t>
            </w:r>
          </w:p>
        </w:tc>
      </w:tr>
      <w:tr w:rsidR="003A4BD2" w:rsidRPr="00AC3D96" w14:paraId="2A2B5C28" w14:textId="77777777" w:rsidTr="00DD57BF">
        <w:trPr>
          <w:cantSplit/>
          <w:trHeight w:val="244"/>
        </w:trPr>
        <w:tc>
          <w:tcPr>
            <w:tcW w:w="910" w:type="dxa"/>
            <w:shd w:val="clear" w:color="auto" w:fill="DBE5F1"/>
            <w:vAlign w:val="center"/>
          </w:tcPr>
          <w:p w14:paraId="43F9B0A1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K01</w:t>
            </w:r>
          </w:p>
        </w:tc>
        <w:tc>
          <w:tcPr>
            <w:tcW w:w="634" w:type="dxa"/>
            <w:shd w:val="clear" w:color="auto" w:fill="FFFFFF"/>
          </w:tcPr>
          <w:p w14:paraId="5CF9DC9D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4" w:type="dxa"/>
            <w:shd w:val="clear" w:color="auto" w:fill="FFFFFF"/>
          </w:tcPr>
          <w:p w14:paraId="789161DA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4" w:type="dxa"/>
            <w:shd w:val="clear" w:color="auto" w:fill="FFFFFF"/>
          </w:tcPr>
          <w:p w14:paraId="7C63DAD5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4" w:type="dxa"/>
            <w:shd w:val="clear" w:color="auto" w:fill="FFFFFF"/>
          </w:tcPr>
          <w:p w14:paraId="1DCF1A49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8BF">
              <w:t>X</w:t>
            </w:r>
          </w:p>
        </w:tc>
        <w:tc>
          <w:tcPr>
            <w:tcW w:w="634" w:type="dxa"/>
            <w:shd w:val="clear" w:color="auto" w:fill="FFFFFF"/>
          </w:tcPr>
          <w:p w14:paraId="2D303491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3" w:type="dxa"/>
            <w:shd w:val="clear" w:color="auto" w:fill="FFFFFF"/>
          </w:tcPr>
          <w:p w14:paraId="2D5D748C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3" w:type="dxa"/>
            <w:shd w:val="clear" w:color="auto" w:fill="FFFFFF"/>
          </w:tcPr>
          <w:p w14:paraId="754CD87A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3" w:type="dxa"/>
            <w:shd w:val="clear" w:color="auto" w:fill="FFFFFF"/>
          </w:tcPr>
          <w:p w14:paraId="2019B450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8BF">
              <w:t>X</w:t>
            </w:r>
          </w:p>
        </w:tc>
        <w:tc>
          <w:tcPr>
            <w:tcW w:w="550" w:type="dxa"/>
            <w:shd w:val="clear" w:color="auto" w:fill="FFFFFF"/>
          </w:tcPr>
          <w:p w14:paraId="15271B6F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09" w:type="dxa"/>
            <w:shd w:val="clear" w:color="auto" w:fill="FFFFFF"/>
          </w:tcPr>
          <w:p w14:paraId="185437E9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41" w:type="dxa"/>
            <w:shd w:val="clear" w:color="auto" w:fill="FFFFFF"/>
          </w:tcPr>
          <w:p w14:paraId="71F19D2A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34" w:type="dxa"/>
            <w:shd w:val="clear" w:color="auto" w:fill="FFFFFF"/>
          </w:tcPr>
          <w:p w14:paraId="5D2744F3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8BF">
              <w:t>X</w:t>
            </w:r>
          </w:p>
        </w:tc>
        <w:tc>
          <w:tcPr>
            <w:tcW w:w="709" w:type="dxa"/>
            <w:shd w:val="clear" w:color="auto" w:fill="FFFFFF"/>
          </w:tcPr>
          <w:p w14:paraId="468CFF4F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5C7B37EE" w14:textId="77777777" w:rsidR="00714DCE" w:rsidRPr="00AC3D96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7E1D97A6" w14:textId="77777777" w:rsidR="00714DCE" w:rsidRPr="00AC3D96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04FB49D" w14:textId="77777777" w:rsidR="00714DCE" w:rsidRPr="00AC3D96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:rsidRPr="00AC3D96" w14:paraId="15390C61" w14:textId="77777777" w:rsidTr="009D7B9A">
        <w:trPr>
          <w:trHeight w:val="1003"/>
        </w:trPr>
        <w:tc>
          <w:tcPr>
            <w:tcW w:w="1941" w:type="dxa"/>
            <w:shd w:val="clear" w:color="auto" w:fill="DBE5F1"/>
            <w:vAlign w:val="center"/>
          </w:tcPr>
          <w:p w14:paraId="1CD0C7E0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Kryteria oceny</w:t>
            </w:r>
          </w:p>
        </w:tc>
        <w:tc>
          <w:tcPr>
            <w:tcW w:w="7699" w:type="dxa"/>
          </w:tcPr>
          <w:p w14:paraId="42A738EB" w14:textId="240BA510" w:rsidR="009D7B9A" w:rsidRPr="00EF30FB" w:rsidRDefault="009D7B9A" w:rsidP="00EF30F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0FB">
              <w:rPr>
                <w:rFonts w:ascii="Arial" w:hAnsi="Arial" w:cs="Arial"/>
                <w:sz w:val="20"/>
                <w:szCs w:val="20"/>
              </w:rPr>
              <w:t xml:space="preserve">Systematyczna kontrola wiadomości i umiejętności, pozytywne wyniki prac kontrolnych; kolokwium </w:t>
            </w:r>
            <w:r w:rsidR="00EF30FB">
              <w:rPr>
                <w:rFonts w:ascii="Arial" w:hAnsi="Arial" w:cs="Arial"/>
                <w:sz w:val="20"/>
                <w:szCs w:val="20"/>
              </w:rPr>
              <w:t>zaliczeniowe</w:t>
            </w:r>
            <w:r w:rsidRPr="00EF30FB">
              <w:rPr>
                <w:rFonts w:ascii="Arial" w:hAnsi="Arial" w:cs="Arial"/>
                <w:sz w:val="20"/>
                <w:szCs w:val="20"/>
              </w:rPr>
              <w:t xml:space="preserve"> sprawdzające znajomość tekstów literackich, zagadnień teoretycznych oraz kompetencji analityczno-interpretacyjnych w zakresie literatury dziecięco-młodzieżowej.</w:t>
            </w:r>
          </w:p>
          <w:p w14:paraId="109091E1" w14:textId="1B3DA80B" w:rsidR="00714DCE" w:rsidRPr="00EF30FB" w:rsidRDefault="00714DCE" w:rsidP="00EF30F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89C9C16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B1CD055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:rsidRPr="00AC3D96" w14:paraId="2E4478B5" w14:textId="77777777" w:rsidTr="0006111E">
        <w:trPr>
          <w:trHeight w:val="364"/>
        </w:trPr>
        <w:tc>
          <w:tcPr>
            <w:tcW w:w="1941" w:type="dxa"/>
            <w:shd w:val="clear" w:color="auto" w:fill="DBE5F1"/>
            <w:vAlign w:val="center"/>
          </w:tcPr>
          <w:p w14:paraId="5B712CA3" w14:textId="77777777" w:rsidR="00714DCE" w:rsidRPr="00AC3D96" w:rsidRDefault="00714DCE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Uwagi</w:t>
            </w:r>
          </w:p>
        </w:tc>
        <w:tc>
          <w:tcPr>
            <w:tcW w:w="7699" w:type="dxa"/>
          </w:tcPr>
          <w:p w14:paraId="6B6D4871" w14:textId="77777777" w:rsidR="009D7B9A" w:rsidRPr="009D7B9A" w:rsidRDefault="009D7B9A" w:rsidP="00EF30F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hAnsi="Arial" w:cs="Arial"/>
                <w:sz w:val="20"/>
                <w:szCs w:val="20"/>
              </w:rPr>
            </w:pPr>
            <w:r w:rsidRPr="009D7B9A">
              <w:rPr>
                <w:rFonts w:ascii="Arial" w:hAnsi="Arial" w:cs="Arial"/>
                <w:sz w:val="20"/>
                <w:szCs w:val="20"/>
              </w:rPr>
              <w:t xml:space="preserve">Obecność na zajęciach jest obowiązkowa zgodnie z regulaminem studiów (§ 20, pkt. 2 i 3); dostępny: https://www.uken.krakow.pl/studia/regulaminy-studiow/regulamin-studiow . </w:t>
            </w:r>
          </w:p>
          <w:p w14:paraId="1FCA484D" w14:textId="5A80FF93" w:rsidR="00714DCE" w:rsidRPr="00AC3D96" w:rsidRDefault="009D7B9A" w:rsidP="00EF30F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lang w:eastAsia="pl-PL"/>
              </w:rPr>
            </w:pPr>
            <w:r w:rsidRPr="009D7B9A">
              <w:rPr>
                <w:rFonts w:ascii="Arial" w:hAnsi="Arial" w:cs="Arial"/>
                <w:sz w:val="20"/>
                <w:szCs w:val="20"/>
              </w:rPr>
              <w:t>Nieobecności należy zaliczyć w formie ustalonej z wykładowcą (do 4 tygodni od terminu absencji).</w:t>
            </w:r>
          </w:p>
        </w:tc>
      </w:tr>
    </w:tbl>
    <w:p w14:paraId="13D77D37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CEB6911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7E2A92F4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t>Treści merytoryczne (wykaz tematów)</w:t>
      </w:r>
    </w:p>
    <w:p w14:paraId="42549C6B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F4D22" w:rsidRPr="00AC3D96" w14:paraId="6E3C165A" w14:textId="77777777" w:rsidTr="00EF30FB">
        <w:trPr>
          <w:trHeight w:val="841"/>
        </w:trPr>
        <w:tc>
          <w:tcPr>
            <w:tcW w:w="9622" w:type="dxa"/>
          </w:tcPr>
          <w:p w14:paraId="43017F6D" w14:textId="77777777" w:rsidR="005F4D22" w:rsidRPr="00F60D3A" w:rsidRDefault="005F4D22" w:rsidP="005F4D22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F60D3A">
              <w:rPr>
                <w:rFonts w:ascii="Arial" w:eastAsia="Times New Roman" w:hAnsi="Arial" w:cs="Arial"/>
                <w:szCs w:val="16"/>
                <w:lang w:eastAsia="pl-PL"/>
              </w:rPr>
              <w:t>Koncepcja literatury „osobnej” (istota i funkcje).</w:t>
            </w:r>
          </w:p>
          <w:p w14:paraId="2B82482C" w14:textId="77777777" w:rsidR="005F4D22" w:rsidRDefault="005F4D22" w:rsidP="005F4D22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F60D3A">
              <w:rPr>
                <w:rFonts w:ascii="Arial" w:eastAsia="Times New Roman" w:hAnsi="Arial" w:cs="Arial"/>
                <w:szCs w:val="16"/>
                <w:lang w:eastAsia="pl-PL"/>
              </w:rPr>
              <w:t>Intersemiotyczna natura tekstów dla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t xml:space="preserve"> dzieci (słowo – obraz – gest). </w:t>
            </w:r>
          </w:p>
          <w:p w14:paraId="40179614" w14:textId="77777777" w:rsidR="005F4D22" w:rsidRDefault="005F4D22" w:rsidP="005F4D22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F60D3A">
              <w:rPr>
                <w:rFonts w:ascii="Arial" w:eastAsia="Times New Roman" w:hAnsi="Arial" w:cs="Arial"/>
                <w:szCs w:val="16"/>
                <w:lang w:eastAsia="pl-PL"/>
              </w:rPr>
              <w:t>Folklor dziecięcy („Wielka Zabawa” według J. Cieślikowskiego).</w:t>
            </w:r>
          </w:p>
          <w:p w14:paraId="63E54BCA" w14:textId="77777777" w:rsidR="005F4D22" w:rsidRPr="00F60D3A" w:rsidRDefault="005F4D22" w:rsidP="005F4D22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F60D3A">
              <w:rPr>
                <w:rFonts w:ascii="Arial" w:eastAsia="Times New Roman" w:hAnsi="Arial" w:cs="Arial"/>
                <w:szCs w:val="16"/>
                <w:lang w:eastAsia="pl-PL"/>
              </w:rPr>
              <w:t>Style odbioru literatury dla dzieci.</w:t>
            </w:r>
          </w:p>
          <w:p w14:paraId="6E996C02" w14:textId="77777777" w:rsidR="005F4D22" w:rsidRPr="00F60D3A" w:rsidRDefault="005F4D22" w:rsidP="005F4D22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F60D3A">
              <w:rPr>
                <w:rFonts w:ascii="Arial" w:eastAsia="Times New Roman" w:hAnsi="Arial" w:cs="Arial"/>
                <w:szCs w:val="16"/>
                <w:lang w:eastAsia="pl-PL"/>
              </w:rPr>
              <w:t>Sytuacja komunikacyjna</w:t>
            </w:r>
            <w:r w:rsidR="00D82D49">
              <w:rPr>
                <w:rFonts w:ascii="Arial" w:eastAsia="Times New Roman" w:hAnsi="Arial" w:cs="Arial"/>
                <w:szCs w:val="16"/>
                <w:lang w:eastAsia="pl-PL"/>
              </w:rPr>
              <w:t xml:space="preserve"> (</w:t>
            </w:r>
            <w:r w:rsidRPr="00F60D3A">
              <w:rPr>
                <w:rFonts w:ascii="Arial" w:eastAsia="Times New Roman" w:hAnsi="Arial" w:cs="Arial"/>
                <w:szCs w:val="16"/>
                <w:lang w:eastAsia="pl-PL"/>
              </w:rPr>
              <w:t>rola pośrednika lektury</w:t>
            </w:r>
            <w:r w:rsidR="00D82D49">
              <w:rPr>
                <w:rFonts w:ascii="Arial" w:eastAsia="Times New Roman" w:hAnsi="Arial" w:cs="Arial"/>
                <w:szCs w:val="16"/>
                <w:lang w:eastAsia="pl-PL"/>
              </w:rPr>
              <w:t>)</w:t>
            </w:r>
            <w:r w:rsidRPr="00F60D3A">
              <w:rPr>
                <w:rFonts w:ascii="Arial" w:eastAsia="Times New Roman" w:hAnsi="Arial" w:cs="Arial"/>
                <w:szCs w:val="16"/>
                <w:lang w:eastAsia="pl-PL"/>
              </w:rPr>
              <w:t xml:space="preserve">. </w:t>
            </w:r>
          </w:p>
          <w:p w14:paraId="0ED16A96" w14:textId="77777777" w:rsidR="005F4D22" w:rsidRPr="00F60D3A" w:rsidRDefault="005F4D22" w:rsidP="005F4D22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F60D3A">
              <w:rPr>
                <w:rFonts w:ascii="Arial" w:eastAsia="Times New Roman" w:hAnsi="Arial" w:cs="Arial"/>
                <w:szCs w:val="16"/>
                <w:lang w:eastAsia="pl-PL"/>
              </w:rPr>
              <w:t>Kategorie i funkcje literatury dla dzieci i młodzieży (dydaktyzm, humor, bohater rówieśniczy).</w:t>
            </w:r>
          </w:p>
          <w:p w14:paraId="12F2B8AA" w14:textId="51C7AB09" w:rsidR="005F4D22" w:rsidRPr="009D7B9A" w:rsidRDefault="005F4D22" w:rsidP="005F4D22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9D7B9A">
              <w:rPr>
                <w:rFonts w:ascii="Arial" w:eastAsia="Times New Roman" w:hAnsi="Arial" w:cs="Arial"/>
                <w:szCs w:val="16"/>
                <w:lang w:eastAsia="pl-PL"/>
              </w:rPr>
              <w:t>Formy, modele</w:t>
            </w:r>
            <w:r w:rsidR="009D7B9A">
              <w:rPr>
                <w:rFonts w:ascii="Arial" w:eastAsia="Times New Roman" w:hAnsi="Arial" w:cs="Arial"/>
                <w:szCs w:val="16"/>
                <w:lang w:eastAsia="pl-PL"/>
              </w:rPr>
              <w:t>,</w:t>
            </w:r>
            <w:r w:rsidRPr="009D7B9A">
              <w:rPr>
                <w:rFonts w:ascii="Arial" w:eastAsia="Times New Roman" w:hAnsi="Arial" w:cs="Arial"/>
                <w:szCs w:val="16"/>
                <w:lang w:eastAsia="pl-PL"/>
              </w:rPr>
              <w:t xml:space="preserve"> gatunki</w:t>
            </w:r>
            <w:r w:rsidR="009D7B9A">
              <w:rPr>
                <w:rFonts w:ascii="Arial" w:eastAsia="Times New Roman" w:hAnsi="Arial" w:cs="Arial"/>
                <w:szCs w:val="16"/>
                <w:lang w:eastAsia="pl-PL"/>
              </w:rPr>
              <w:t xml:space="preserve"> i nurty poezji dla dzieci</w:t>
            </w:r>
            <w:r w:rsidRPr="009D7B9A">
              <w:rPr>
                <w:rFonts w:ascii="Arial" w:eastAsia="Times New Roman" w:hAnsi="Arial" w:cs="Arial"/>
                <w:szCs w:val="16"/>
                <w:lang w:eastAsia="pl-PL"/>
              </w:rPr>
              <w:t xml:space="preserve"> </w:t>
            </w:r>
            <w:r w:rsidR="009D7B9A" w:rsidRPr="009D7B9A">
              <w:rPr>
                <w:rFonts w:ascii="Arial" w:eastAsia="Times New Roman" w:hAnsi="Arial" w:cs="Arial"/>
                <w:szCs w:val="16"/>
                <w:lang w:eastAsia="pl-PL"/>
              </w:rPr>
              <w:t>(</w:t>
            </w:r>
            <w:r w:rsidR="009D7B9A" w:rsidRPr="009D7B9A">
              <w:rPr>
                <w:rFonts w:ascii="Arial" w:eastAsia="Times New Roman" w:hAnsi="Arial" w:cs="Arial"/>
              </w:rPr>
              <w:t>s</w:t>
            </w:r>
            <w:r w:rsidR="009D7B9A" w:rsidRPr="009D7B9A">
              <w:rPr>
                <w:rFonts w:ascii="Arial" w:hAnsi="Arial" w:cs="Arial"/>
              </w:rPr>
              <w:t xml:space="preserve">pecyfika </w:t>
            </w:r>
            <w:r w:rsidR="009D7B9A">
              <w:rPr>
                <w:rFonts w:ascii="Arial" w:hAnsi="Arial" w:cs="Arial"/>
              </w:rPr>
              <w:t xml:space="preserve">tej </w:t>
            </w:r>
            <w:r w:rsidR="009D7B9A" w:rsidRPr="009D7B9A">
              <w:rPr>
                <w:rFonts w:ascii="Arial" w:hAnsi="Arial" w:cs="Arial"/>
              </w:rPr>
              <w:t>poezji; elementy poetyki wierszy dla dzieci)</w:t>
            </w:r>
            <w:r w:rsidRPr="009D7B9A">
              <w:rPr>
                <w:rFonts w:ascii="Arial" w:eastAsia="Times New Roman" w:hAnsi="Arial" w:cs="Arial"/>
                <w:szCs w:val="16"/>
                <w:lang w:eastAsia="pl-PL"/>
              </w:rPr>
              <w:t xml:space="preserve">.  </w:t>
            </w:r>
          </w:p>
          <w:p w14:paraId="04A2FFC5" w14:textId="18204DE3" w:rsidR="005F4D22" w:rsidRPr="00F60D3A" w:rsidRDefault="005F4D22" w:rsidP="005F4D22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F60D3A">
              <w:rPr>
                <w:rFonts w:ascii="Arial" w:eastAsia="Times New Roman" w:hAnsi="Arial" w:cs="Arial"/>
                <w:szCs w:val="16"/>
                <w:lang w:eastAsia="pl-PL"/>
              </w:rPr>
              <w:t>Odmiany gatunkowe prozy powieściowej dla dzieci i młodzieży (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t xml:space="preserve">np. </w:t>
            </w:r>
            <w:r w:rsidRPr="00F60D3A">
              <w:rPr>
                <w:rFonts w:ascii="Arial" w:eastAsia="Times New Roman" w:hAnsi="Arial" w:cs="Arial"/>
                <w:szCs w:val="16"/>
                <w:lang w:eastAsia="pl-PL"/>
              </w:rPr>
              <w:t>powieść dla dziewcząt</w:t>
            </w:r>
            <w:r w:rsidR="009D7B9A">
              <w:rPr>
                <w:rFonts w:ascii="Arial" w:eastAsia="Times New Roman" w:hAnsi="Arial" w:cs="Arial"/>
                <w:szCs w:val="16"/>
                <w:lang w:eastAsia="pl-PL"/>
              </w:rPr>
              <w:t xml:space="preserve"> i chłopców</w:t>
            </w:r>
            <w:r w:rsidRPr="00F60D3A">
              <w:rPr>
                <w:rFonts w:ascii="Arial" w:eastAsia="Times New Roman" w:hAnsi="Arial" w:cs="Arial"/>
                <w:szCs w:val="16"/>
                <w:lang w:eastAsia="pl-PL"/>
              </w:rPr>
              <w:t>; powieść fantastyczno-przygodowa, fantasy, rozwojowa, inicjacyjna, fantazmatyczna).</w:t>
            </w:r>
          </w:p>
          <w:p w14:paraId="7C3AC9E8" w14:textId="77777777" w:rsidR="005F4D22" w:rsidRPr="00F60D3A" w:rsidRDefault="005F4D22" w:rsidP="005F4D22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F60D3A">
              <w:rPr>
                <w:rFonts w:ascii="Arial" w:eastAsia="Times New Roman" w:hAnsi="Arial" w:cs="Arial"/>
                <w:szCs w:val="16"/>
                <w:lang w:eastAsia="pl-PL"/>
              </w:rPr>
              <w:t xml:space="preserve">Baśń magiczna i literacka (poetyka i odmiany gatunkowe); legenda i podanie; fantasy; najważniejsze zbiory baśni polskich i europejskich, dawni oraz współcześni przedstawiciele (m.in. bracia Grimm, H. Ch. Andersen, L. Carroll, M. Konopnicka, B. Leśmian, J. M. Barrie, C. Collodi, J. Brzechwa, A. Saint-Exupéry, T. Jansson, C.S. Lewis, M. Ende, U. Le Guin, J.K. Rowling, D. Terakowska, N. Gaiman).  </w:t>
            </w:r>
          </w:p>
          <w:p w14:paraId="7660C2F6" w14:textId="77777777" w:rsidR="005F4D22" w:rsidRPr="00F60D3A" w:rsidRDefault="005F4D22" w:rsidP="005F4D22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F60D3A">
              <w:rPr>
                <w:rFonts w:ascii="Arial" w:eastAsia="Times New Roman" w:hAnsi="Arial" w:cs="Arial"/>
                <w:szCs w:val="16"/>
                <w:lang w:eastAsia="pl-PL"/>
              </w:rPr>
              <w:t>Fantastyka i realizm magiczny w prozie dla młodzieży.</w:t>
            </w:r>
          </w:p>
          <w:p w14:paraId="792456F8" w14:textId="067F7D8E" w:rsidR="005F4D22" w:rsidRPr="00F60D3A" w:rsidRDefault="005F4D22" w:rsidP="005F4D22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F60D3A">
              <w:rPr>
                <w:rFonts w:ascii="Arial" w:eastAsia="Times New Roman" w:hAnsi="Arial" w:cs="Arial"/>
                <w:szCs w:val="16"/>
                <w:lang w:eastAsia="pl-PL"/>
              </w:rPr>
              <w:t xml:space="preserve">Współczesne </w:t>
            </w:r>
            <w:r w:rsidR="009D7B9A">
              <w:rPr>
                <w:rFonts w:ascii="Arial" w:eastAsia="Times New Roman" w:hAnsi="Arial" w:cs="Arial"/>
                <w:szCs w:val="16"/>
                <w:lang w:eastAsia="pl-PL"/>
              </w:rPr>
              <w:t xml:space="preserve">kierunki </w:t>
            </w:r>
            <w:r w:rsidRPr="00F60D3A">
              <w:rPr>
                <w:rFonts w:ascii="Arial" w:eastAsia="Times New Roman" w:hAnsi="Arial" w:cs="Arial"/>
                <w:szCs w:val="16"/>
                <w:lang w:eastAsia="pl-PL"/>
              </w:rPr>
              <w:t>i tendencje w literaturze dla dzieci i młodzieży (antypedagogika, „pedagogika śmierci”, fantastyka grozy, antybaśnie i niebaśnie, bajkoterapia i książki terapeutyczne)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t>.</w:t>
            </w:r>
          </w:p>
          <w:p w14:paraId="05C1A955" w14:textId="73F95B06" w:rsidR="005F4D22" w:rsidRPr="00725093" w:rsidRDefault="005F4D22" w:rsidP="009D7B9A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trike/>
                <w:szCs w:val="16"/>
                <w:lang w:eastAsia="pl-PL"/>
              </w:rPr>
            </w:pPr>
            <w:r w:rsidRPr="00F60D3A">
              <w:rPr>
                <w:rFonts w:ascii="Arial" w:eastAsia="Times New Roman" w:hAnsi="Arial" w:cs="Arial"/>
                <w:szCs w:val="16"/>
                <w:lang w:eastAsia="pl-PL"/>
              </w:rPr>
              <w:t>Terapeutyczne wartości baśni (Bruno Bettelheim).</w:t>
            </w:r>
            <w:r w:rsidRPr="00725093">
              <w:rPr>
                <w:rFonts w:ascii="Arial" w:eastAsia="Times New Roman" w:hAnsi="Arial" w:cs="Arial"/>
                <w:strike/>
                <w:szCs w:val="16"/>
                <w:lang w:eastAsia="pl-PL"/>
              </w:rPr>
              <w:t xml:space="preserve"> </w:t>
            </w:r>
          </w:p>
          <w:p w14:paraId="7189C997" w14:textId="77777777" w:rsidR="005F4D22" w:rsidRPr="00F60D3A" w:rsidRDefault="005F4D22" w:rsidP="005F4D22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F60D3A">
              <w:rPr>
                <w:rFonts w:ascii="Arial" w:eastAsia="Times New Roman" w:hAnsi="Arial" w:cs="Arial"/>
                <w:szCs w:val="16"/>
                <w:lang w:eastAsia="pl-PL"/>
              </w:rPr>
              <w:t xml:space="preserve">Metodologie badań literatury dziecięco-młodzieżowej (psychoanaliza, krytyka </w:t>
            </w:r>
            <w:r w:rsidRPr="00F60D3A">
              <w:rPr>
                <w:rFonts w:ascii="Arial" w:eastAsia="Times New Roman" w:hAnsi="Arial" w:cs="Arial"/>
                <w:szCs w:val="16"/>
                <w:lang w:eastAsia="pl-PL"/>
              </w:rPr>
              <w:lastRenderedPageBreak/>
              <w:t xml:space="preserve">archetypiczno-mitograficzna, tematyczna, antropologia literacka, krytyka feministyczna </w:t>
            </w:r>
            <w:r w:rsidR="00D82D49">
              <w:rPr>
                <w:rFonts w:ascii="Arial" w:eastAsia="Times New Roman" w:hAnsi="Arial" w:cs="Arial"/>
                <w:szCs w:val="16"/>
                <w:lang w:eastAsia="pl-PL"/>
              </w:rPr>
              <w:br/>
            </w:r>
            <w:r w:rsidRPr="00F60D3A">
              <w:rPr>
                <w:rFonts w:ascii="Arial" w:eastAsia="Times New Roman" w:hAnsi="Arial" w:cs="Arial"/>
                <w:szCs w:val="16"/>
                <w:lang w:eastAsia="pl-PL"/>
              </w:rPr>
              <w:t>i gender).</w:t>
            </w:r>
          </w:p>
          <w:p w14:paraId="056E2989" w14:textId="5A03DFE4" w:rsidR="005F4D22" w:rsidRPr="009D7B9A" w:rsidRDefault="009D7B9A" w:rsidP="009D7B9A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9D7B9A">
              <w:rPr>
                <w:rFonts w:ascii="Arial" w:eastAsia="Times New Roman" w:hAnsi="Arial" w:cs="Arial"/>
                <w:szCs w:val="16"/>
                <w:lang w:eastAsia="pl-PL"/>
              </w:rPr>
              <w:t>Popularyzacja literatury dla dzieci i młodzieży – współczesne wyzwania</w:t>
            </w:r>
          </w:p>
        </w:tc>
      </w:tr>
    </w:tbl>
    <w:p w14:paraId="123273A2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48AC7EC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B2479CE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t>Wykaz literatury podstawowej</w:t>
      </w:r>
    </w:p>
    <w:p w14:paraId="5161C234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F4D22" w:rsidRPr="00AC3D96" w14:paraId="10A0BC03" w14:textId="77777777" w:rsidTr="005F4D22">
        <w:trPr>
          <w:trHeight w:val="1098"/>
        </w:trPr>
        <w:tc>
          <w:tcPr>
            <w:tcW w:w="9622" w:type="dxa"/>
          </w:tcPr>
          <w:p w14:paraId="2E643416" w14:textId="77777777" w:rsidR="005F4D22" w:rsidRPr="003424F3" w:rsidRDefault="005F4D22" w:rsidP="005F4D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14"/>
                <w:lang w:val="de-DE" w:eastAsia="pl-PL"/>
              </w:rPr>
            </w:pPr>
            <w:r w:rsidRPr="003424F3">
              <w:rPr>
                <w:rFonts w:ascii="Arial" w:eastAsia="Times New Roman" w:hAnsi="Arial" w:cs="Arial"/>
                <w:b/>
                <w:sz w:val="20"/>
                <w:szCs w:val="14"/>
                <w:lang w:eastAsia="pl-PL"/>
              </w:rPr>
              <w:t>Bibliografia podmiotowa (do wyboru przez prowadzącego oraz studenta):</w:t>
            </w:r>
          </w:p>
          <w:p w14:paraId="552EF8BF" w14:textId="5D847EB9" w:rsidR="008A5230" w:rsidRPr="003424F3" w:rsidRDefault="008A5230" w:rsidP="005F4D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14"/>
                <w:lang w:eastAsia="pl-PL"/>
              </w:rPr>
            </w:pPr>
            <w:r w:rsidRPr="003424F3">
              <w:rPr>
                <w:rFonts w:ascii="Arial" w:eastAsia="Times New Roman" w:hAnsi="Arial" w:cs="Arial"/>
                <w:sz w:val="20"/>
                <w:szCs w:val="14"/>
                <w:lang w:val="de-DE" w:eastAsia="pl-PL"/>
              </w:rPr>
              <w:t xml:space="preserve">1. Andersen H.Ch., </w:t>
            </w:r>
            <w:r w:rsidRPr="003424F3">
              <w:rPr>
                <w:rFonts w:ascii="Arial" w:eastAsia="Times New Roman" w:hAnsi="Arial" w:cs="Arial"/>
                <w:i/>
                <w:iCs/>
                <w:sz w:val="20"/>
                <w:szCs w:val="14"/>
                <w:lang w:val="de-DE" w:eastAsia="pl-PL"/>
              </w:rPr>
              <w:t xml:space="preserve">Baśnie, </w:t>
            </w:r>
            <w:r w:rsidRPr="003424F3">
              <w:rPr>
                <w:rFonts w:ascii="Arial" w:eastAsia="Times New Roman" w:hAnsi="Arial" w:cs="Arial"/>
                <w:iCs/>
                <w:sz w:val="20"/>
                <w:szCs w:val="14"/>
                <w:lang w:val="de-DE" w:eastAsia="pl-PL"/>
              </w:rPr>
              <w:t>przeł</w:t>
            </w:r>
            <w:r w:rsidRPr="003424F3">
              <w:rPr>
                <w:rFonts w:ascii="Arial" w:eastAsia="Times New Roman" w:hAnsi="Arial" w:cs="Arial"/>
                <w:i/>
                <w:iCs/>
                <w:sz w:val="20"/>
                <w:szCs w:val="14"/>
                <w:lang w:val="de-DE" w:eastAsia="pl-PL"/>
              </w:rPr>
              <w:t>.</w:t>
            </w:r>
            <w:r w:rsidRPr="003424F3">
              <w:rPr>
                <w:rFonts w:ascii="Arial" w:eastAsia="Times New Roman" w:hAnsi="Arial" w:cs="Arial"/>
                <w:sz w:val="20"/>
                <w:szCs w:val="14"/>
                <w:lang w:val="de-DE" w:eastAsia="pl-PL"/>
              </w:rPr>
              <w:t xml:space="preserve"> </w:t>
            </w:r>
            <w:r w:rsidR="001050EC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B. Sochańska</w:t>
            </w:r>
            <w:r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 xml:space="preserve">, Poznań </w:t>
            </w:r>
            <w:r w:rsidR="001050EC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200</w:t>
            </w:r>
            <w:r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5.</w:t>
            </w:r>
          </w:p>
          <w:p w14:paraId="06099F8A" w14:textId="77777777" w:rsidR="008A5230" w:rsidRPr="003424F3" w:rsidRDefault="008A5230" w:rsidP="005F4D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14"/>
                <w:lang w:eastAsia="pl-PL"/>
              </w:rPr>
            </w:pPr>
            <w:r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 xml:space="preserve">2. </w:t>
            </w:r>
            <w:r w:rsidRPr="003424F3">
              <w:rPr>
                <w:rFonts w:ascii="Arial" w:eastAsia="Times New Roman" w:hAnsi="Arial" w:cs="Arial"/>
                <w:i/>
                <w:iCs/>
                <w:sz w:val="20"/>
                <w:szCs w:val="14"/>
                <w:lang w:eastAsia="pl-PL"/>
              </w:rPr>
              <w:t>Antologia poezji dziecięcej</w:t>
            </w:r>
            <w:r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, wybór i oprac. J. Cieślikowski, wyd. 3, BN I, 233, Wrocław 1991.</w:t>
            </w:r>
          </w:p>
          <w:p w14:paraId="3A3A370B" w14:textId="77777777" w:rsidR="008A5230" w:rsidRPr="003424F3" w:rsidRDefault="008A5230" w:rsidP="005F4D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3424F3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4. Grimm W. i J., </w:t>
            </w:r>
            <w:r w:rsidRPr="003424F3">
              <w:rPr>
                <w:rFonts w:ascii="Arial" w:eastAsia="Times New Roman" w:hAnsi="Arial" w:cs="Arial"/>
                <w:bCs/>
                <w:i/>
                <w:sz w:val="20"/>
                <w:szCs w:val="14"/>
                <w:lang w:eastAsia="pl-PL"/>
              </w:rPr>
              <w:t>Baśnie dla dzieci i dla domu</w:t>
            </w:r>
            <w:r w:rsidRPr="003424F3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,  przeł. E. Pieciul-Karmińska, Poznań 2010.</w:t>
            </w:r>
          </w:p>
          <w:p w14:paraId="665E6687" w14:textId="77777777" w:rsidR="008A5230" w:rsidRPr="003424F3" w:rsidRDefault="008A5230" w:rsidP="005F4D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14"/>
                <w:lang w:eastAsia="pl-PL"/>
              </w:rPr>
            </w:pPr>
            <w:r w:rsidRPr="003424F3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5. Carroll L., </w:t>
            </w:r>
            <w:r w:rsidRPr="003424F3">
              <w:rPr>
                <w:rFonts w:ascii="Arial" w:eastAsia="Times New Roman" w:hAnsi="Arial" w:cs="Arial"/>
                <w:i/>
                <w:sz w:val="20"/>
                <w:szCs w:val="14"/>
                <w:lang w:eastAsia="pl-PL"/>
              </w:rPr>
              <w:t>Alicja w Krainie Czarów</w:t>
            </w:r>
            <w:r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 xml:space="preserve">, przeł. M. Morawska, Wrocław 1997. </w:t>
            </w:r>
          </w:p>
          <w:p w14:paraId="4E903876" w14:textId="77777777" w:rsidR="008A5230" w:rsidRPr="003424F3" w:rsidRDefault="008A5230" w:rsidP="005F4D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14"/>
                <w:lang w:eastAsia="pl-PL"/>
              </w:rPr>
            </w:pPr>
            <w:r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 xml:space="preserve">     lub </w:t>
            </w:r>
            <w:r w:rsidRPr="003424F3">
              <w:rPr>
                <w:rFonts w:ascii="Arial" w:eastAsia="Times New Roman" w:hAnsi="Arial" w:cs="Arial"/>
                <w:i/>
                <w:sz w:val="20"/>
                <w:szCs w:val="14"/>
                <w:lang w:eastAsia="pl-PL"/>
              </w:rPr>
              <w:t>Przepowiednia Dżokera</w:t>
            </w:r>
            <w:r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, przeł. I. Zimnicka, wyd. 4, Warszawa 2005.</w:t>
            </w:r>
          </w:p>
          <w:p w14:paraId="0DD2E488" w14:textId="76B46ADC" w:rsidR="008A5230" w:rsidRPr="003424F3" w:rsidRDefault="00223967" w:rsidP="005F4D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6</w:t>
            </w:r>
            <w:r w:rsidR="008A5230"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 xml:space="preserve">. Dahl R., </w:t>
            </w:r>
            <w:r w:rsidR="008A5230" w:rsidRPr="003424F3">
              <w:rPr>
                <w:rFonts w:ascii="Arial" w:eastAsia="Times New Roman" w:hAnsi="Arial" w:cs="Arial"/>
                <w:i/>
                <w:sz w:val="20"/>
                <w:szCs w:val="14"/>
                <w:lang w:eastAsia="pl-PL"/>
              </w:rPr>
              <w:t>Charlie i fabryka czekolady</w:t>
            </w:r>
            <w:r w:rsidR="008A5230"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, przeł. J. Łoziński, Warszawa 2009.</w:t>
            </w:r>
            <w:r w:rsidR="008A5230" w:rsidRPr="003424F3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 </w:t>
            </w:r>
          </w:p>
          <w:p w14:paraId="085EB46A" w14:textId="4A3BA6D6" w:rsidR="008A5230" w:rsidRPr="003424F3" w:rsidRDefault="00223967" w:rsidP="005F4D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7</w:t>
            </w:r>
            <w:r w:rsidR="008A5230" w:rsidRPr="003424F3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. Jansson T.</w:t>
            </w:r>
            <w:r w:rsidR="008A5230" w:rsidRPr="003424F3">
              <w:rPr>
                <w:rFonts w:ascii="Arial" w:eastAsia="Times New Roman" w:hAnsi="Arial" w:cs="Arial"/>
                <w:b/>
                <w:bCs/>
                <w:sz w:val="20"/>
                <w:szCs w:val="14"/>
                <w:lang w:eastAsia="pl-PL"/>
              </w:rPr>
              <w:t xml:space="preserve">, </w:t>
            </w:r>
            <w:r w:rsidR="008A5230" w:rsidRPr="003424F3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>Opowiadania z Doliny Muminków,</w:t>
            </w:r>
            <w:r w:rsidR="008A5230" w:rsidRPr="003424F3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 przekł. I</w:t>
            </w:r>
            <w:r w:rsidR="008A5230" w:rsidRPr="003424F3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 xml:space="preserve">. </w:t>
            </w:r>
            <w:r w:rsidR="008A5230" w:rsidRPr="003424F3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Szuch-Wyszomirska, Warszawa 2000.</w:t>
            </w:r>
          </w:p>
          <w:p w14:paraId="343C017A" w14:textId="0EC531D4" w:rsidR="008A5230" w:rsidRPr="003424F3" w:rsidRDefault="00223967" w:rsidP="005F4D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14"/>
                <w:lang w:eastAsia="pl-PL"/>
              </w:rPr>
              <w:t>8</w:t>
            </w:r>
            <w:r w:rsidR="008A5230" w:rsidRPr="003424F3">
              <w:rPr>
                <w:rFonts w:ascii="Arial" w:eastAsia="Times New Roman" w:hAnsi="Arial" w:cs="Arial"/>
                <w:iCs/>
                <w:sz w:val="20"/>
                <w:szCs w:val="14"/>
                <w:lang w:eastAsia="pl-PL"/>
              </w:rPr>
              <w:t xml:space="preserve">. Lewis C. S., </w:t>
            </w:r>
            <w:r w:rsidR="008A5230" w:rsidRPr="003424F3">
              <w:rPr>
                <w:rFonts w:ascii="Arial" w:eastAsia="Times New Roman" w:hAnsi="Arial" w:cs="Arial"/>
                <w:i/>
                <w:iCs/>
                <w:sz w:val="20"/>
                <w:szCs w:val="14"/>
                <w:lang w:eastAsia="pl-PL"/>
              </w:rPr>
              <w:t>Opowieści z Narnii</w:t>
            </w:r>
            <w:r w:rsidR="008A5230" w:rsidRPr="003424F3">
              <w:rPr>
                <w:rFonts w:ascii="Arial" w:eastAsia="Times New Roman" w:hAnsi="Arial" w:cs="Arial"/>
                <w:iCs/>
                <w:sz w:val="20"/>
                <w:szCs w:val="14"/>
                <w:lang w:eastAsia="pl-PL"/>
              </w:rPr>
              <w:t>, przeł. A. Polkowski, Poznań 2004. [t.1</w:t>
            </w:r>
            <w:r w:rsidR="008A5230" w:rsidRPr="003424F3">
              <w:rPr>
                <w:rFonts w:ascii="Arial" w:eastAsia="Times New Roman" w:hAnsi="Arial" w:cs="Arial"/>
                <w:i/>
                <w:iCs/>
                <w:sz w:val="20"/>
                <w:szCs w:val="14"/>
                <w:lang w:eastAsia="pl-PL"/>
              </w:rPr>
              <w:t xml:space="preserve"> Lew, Czarownica </w:t>
            </w:r>
            <w:r w:rsidR="008A5230" w:rsidRPr="003424F3">
              <w:rPr>
                <w:rFonts w:ascii="Arial" w:eastAsia="Times New Roman" w:hAnsi="Arial" w:cs="Arial"/>
                <w:i/>
                <w:iCs/>
                <w:sz w:val="20"/>
                <w:szCs w:val="14"/>
                <w:lang w:eastAsia="pl-PL"/>
              </w:rPr>
              <w:br/>
              <w:t xml:space="preserve">      i stara szafa</w:t>
            </w:r>
            <w:r w:rsidR="008A5230" w:rsidRPr="003424F3">
              <w:rPr>
                <w:rFonts w:ascii="Arial" w:eastAsia="Times New Roman" w:hAnsi="Arial" w:cs="Arial"/>
                <w:iCs/>
                <w:sz w:val="20"/>
                <w:szCs w:val="14"/>
                <w:lang w:eastAsia="pl-PL"/>
              </w:rPr>
              <w:t>]</w:t>
            </w:r>
          </w:p>
          <w:p w14:paraId="7D117D48" w14:textId="7DC84DCB" w:rsidR="008A5230" w:rsidRPr="003424F3" w:rsidRDefault="00223967" w:rsidP="005F4D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9</w:t>
            </w:r>
            <w:r w:rsidR="008A5230"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. Lindgren A.,</w:t>
            </w:r>
            <w:r w:rsidR="008A5230" w:rsidRPr="003424F3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 </w:t>
            </w:r>
            <w:r w:rsidR="008A5230" w:rsidRPr="003424F3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>Bracia Lwie Serce</w:t>
            </w:r>
            <w:r w:rsidR="008A5230" w:rsidRPr="003424F3">
              <w:rPr>
                <w:rFonts w:ascii="Arial" w:eastAsia="Times New Roman" w:hAnsi="Arial" w:cs="Arial"/>
                <w:bCs/>
                <w:iCs/>
                <w:sz w:val="20"/>
                <w:szCs w:val="14"/>
                <w:lang w:eastAsia="pl-PL"/>
              </w:rPr>
              <w:t>, przeł. T. Chłapowska, Warszawa 2009.</w:t>
            </w:r>
          </w:p>
          <w:p w14:paraId="5B36CA33" w14:textId="029788C9" w:rsidR="008A5230" w:rsidRPr="009D7B9A" w:rsidRDefault="008A5230" w:rsidP="005F4D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3424F3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1</w:t>
            </w:r>
            <w:r w:rsidR="00223967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0</w:t>
            </w:r>
            <w:r w:rsidRPr="003424F3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. </w:t>
            </w:r>
            <w:r w:rsidR="00310F36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Montgomery L. M., </w:t>
            </w:r>
            <w:r w:rsidR="00310F36" w:rsidRPr="00772B57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>Ania z Zielonego Wzgórza</w:t>
            </w:r>
            <w:r w:rsidR="00310F36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, przeł. A. Kuc, Kraków 2007 lub </w:t>
            </w:r>
            <w:r w:rsidR="00310F36" w:rsidRPr="00772B57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>An</w:t>
            </w:r>
            <w:r w:rsidR="00772B57" w:rsidRPr="00772B57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>ne</w:t>
            </w:r>
            <w:r w:rsidR="00310F36" w:rsidRPr="00772B57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 xml:space="preserve"> z Zielonych Szczytów</w:t>
            </w:r>
            <w:r w:rsidR="00772B57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, przeł. A. Bańkowska, Warszawa 2022.</w:t>
            </w:r>
            <w:r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 xml:space="preserve"> </w:t>
            </w:r>
          </w:p>
          <w:p w14:paraId="218342B4" w14:textId="2E5CE742" w:rsidR="00223967" w:rsidRDefault="008A5230" w:rsidP="005F4D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14"/>
                <w:lang w:eastAsia="pl-PL"/>
              </w:rPr>
            </w:pPr>
            <w:r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1</w:t>
            </w:r>
            <w:r w:rsidR="00223967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1</w:t>
            </w:r>
            <w:r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 xml:space="preserve">. </w:t>
            </w:r>
            <w:r w:rsidR="00223967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J. Papuzińska, Asiunia lub inna pozycja z serii Wojny Dorosłych – Historie Dzieci.</w:t>
            </w:r>
          </w:p>
          <w:p w14:paraId="5FF7FFD6" w14:textId="640D07F6" w:rsidR="008A5230" w:rsidRPr="003424F3" w:rsidRDefault="00223967" w:rsidP="005F4D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 xml:space="preserve">12. </w:t>
            </w:r>
            <w:r w:rsidR="008A5230"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 xml:space="preserve">Rowling J. K., </w:t>
            </w:r>
            <w:r w:rsidR="008A5230" w:rsidRPr="003424F3">
              <w:rPr>
                <w:rFonts w:ascii="Arial" w:eastAsia="Times New Roman" w:hAnsi="Arial" w:cs="Arial"/>
                <w:i/>
                <w:iCs/>
                <w:sz w:val="20"/>
                <w:szCs w:val="14"/>
                <w:lang w:eastAsia="pl-PL"/>
              </w:rPr>
              <w:t>Harry Potter i Kamień Filozoficzny</w:t>
            </w:r>
            <w:r w:rsidR="008A5230"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, przekł. A. Polkowski, Poznań 2000</w:t>
            </w:r>
            <w:r w:rsidR="008A5230" w:rsidRPr="003424F3">
              <w:rPr>
                <w:rFonts w:ascii="Arial" w:eastAsia="Times New Roman" w:hAnsi="Arial" w:cs="Arial"/>
                <w:i/>
                <w:iCs/>
                <w:sz w:val="20"/>
                <w:szCs w:val="14"/>
                <w:lang w:eastAsia="pl-PL"/>
              </w:rPr>
              <w:t>.</w:t>
            </w:r>
            <w:r w:rsidR="008A5230" w:rsidRPr="003424F3">
              <w:rPr>
                <w:rFonts w:ascii="Arial" w:eastAsia="Times New Roman" w:hAnsi="Arial" w:cs="Arial"/>
                <w:iCs/>
                <w:sz w:val="20"/>
                <w:szCs w:val="14"/>
                <w:lang w:eastAsia="pl-PL"/>
              </w:rPr>
              <w:t xml:space="preserve"> </w:t>
            </w:r>
          </w:p>
          <w:p w14:paraId="481E9181" w14:textId="112F4572" w:rsidR="008A5230" w:rsidRPr="003424F3" w:rsidRDefault="008A5230" w:rsidP="005F4D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1</w:t>
            </w:r>
            <w:r w:rsidR="001050EC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3</w:t>
            </w:r>
            <w:r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. Saint-Exupéry A.,</w:t>
            </w:r>
            <w:r w:rsidRPr="003424F3">
              <w:rPr>
                <w:rFonts w:ascii="Arial" w:eastAsia="Times New Roman" w:hAnsi="Arial" w:cs="Arial"/>
                <w:i/>
                <w:sz w:val="20"/>
                <w:szCs w:val="14"/>
                <w:lang w:eastAsia="pl-PL"/>
              </w:rPr>
              <w:t xml:space="preserve"> </w:t>
            </w:r>
            <w:r w:rsidRPr="003424F3">
              <w:rPr>
                <w:rFonts w:ascii="Arial" w:eastAsia="Times New Roman" w:hAnsi="Arial" w:cs="Arial"/>
                <w:bCs/>
                <w:i/>
                <w:sz w:val="20"/>
                <w:szCs w:val="14"/>
                <w:lang w:eastAsia="pl-PL"/>
              </w:rPr>
              <w:t>Mały Książę</w:t>
            </w:r>
            <w:r w:rsidRPr="003424F3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, przeł. J. Szwykowski, Warszawa 1990.</w:t>
            </w:r>
          </w:p>
          <w:p w14:paraId="57C0D6C2" w14:textId="4242B488" w:rsidR="008A5230" w:rsidRPr="003424F3" w:rsidRDefault="008A5230" w:rsidP="005F4D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1</w:t>
            </w:r>
            <w:r w:rsidR="001050EC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4</w:t>
            </w:r>
            <w:r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 xml:space="preserve">. Tolkien J.R.R., </w:t>
            </w:r>
            <w:r w:rsidRPr="003424F3">
              <w:rPr>
                <w:rFonts w:ascii="Arial" w:eastAsia="Times New Roman" w:hAnsi="Arial" w:cs="Arial"/>
                <w:i/>
                <w:sz w:val="20"/>
                <w:szCs w:val="14"/>
                <w:lang w:eastAsia="pl-PL"/>
              </w:rPr>
              <w:t>Hobbit, czyli tam i z powrotem</w:t>
            </w:r>
            <w:r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, przekł. M. Skibniewska, wyd. 13, Warszawa 1997</w:t>
            </w:r>
            <w:r w:rsidRPr="003424F3">
              <w:rPr>
                <w:rFonts w:ascii="Arial" w:eastAsia="Times New Roman" w:hAnsi="Arial" w:cs="Arial"/>
                <w:i/>
                <w:sz w:val="20"/>
                <w:szCs w:val="14"/>
                <w:lang w:eastAsia="pl-PL"/>
              </w:rPr>
              <w:t>.</w:t>
            </w:r>
            <w:r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 xml:space="preserve"> </w:t>
            </w:r>
          </w:p>
          <w:p w14:paraId="1BFBA29A" w14:textId="77777777" w:rsidR="008A5230" w:rsidRPr="003424F3" w:rsidRDefault="008A5230" w:rsidP="005F4D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14"/>
                <w:lang w:eastAsia="pl-PL"/>
              </w:rPr>
            </w:pPr>
            <w:r w:rsidRPr="003424F3">
              <w:rPr>
                <w:rFonts w:ascii="Arial" w:eastAsia="Times New Roman" w:hAnsi="Arial" w:cs="Arial"/>
                <w:i/>
                <w:sz w:val="20"/>
                <w:szCs w:val="14"/>
                <w:lang w:eastAsia="pl-PL"/>
              </w:rPr>
              <w:t xml:space="preserve">    </w:t>
            </w:r>
            <w:r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 xml:space="preserve">lub </w:t>
            </w:r>
            <w:r w:rsidRPr="003424F3">
              <w:rPr>
                <w:rFonts w:ascii="Arial" w:eastAsia="Times New Roman" w:hAnsi="Arial" w:cs="Arial"/>
                <w:i/>
                <w:sz w:val="20"/>
                <w:szCs w:val="14"/>
                <w:lang w:eastAsia="pl-PL"/>
              </w:rPr>
              <w:t>Matylda</w:t>
            </w:r>
            <w:r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, przeł. M. Arno Jaworowski, Warszawa 1998.</w:t>
            </w:r>
          </w:p>
          <w:p w14:paraId="1F99A46C" w14:textId="75C0CA78" w:rsidR="008A5230" w:rsidRPr="003424F3" w:rsidRDefault="008A5230" w:rsidP="005F4D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1</w:t>
            </w:r>
            <w:r w:rsidR="001050EC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5</w:t>
            </w:r>
            <w:r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 xml:space="preserve">. </w:t>
            </w:r>
            <w:r w:rsidRPr="003424F3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Collodi C., </w:t>
            </w:r>
            <w:r w:rsidRPr="003424F3">
              <w:rPr>
                <w:rFonts w:ascii="Arial" w:eastAsia="Times New Roman" w:hAnsi="Arial" w:cs="Arial"/>
                <w:i/>
                <w:sz w:val="20"/>
                <w:szCs w:val="14"/>
                <w:lang w:eastAsia="pl-PL"/>
              </w:rPr>
              <w:t>Pinokio</w:t>
            </w:r>
            <w:r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 xml:space="preserve">, przeł. K. i E. Kabatcowie, Wrocław 1995. </w:t>
            </w:r>
          </w:p>
          <w:p w14:paraId="644578BB" w14:textId="0E96A834" w:rsidR="008A5230" w:rsidRPr="003424F3" w:rsidRDefault="008A5230" w:rsidP="005F4D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1</w:t>
            </w:r>
            <w:r w:rsidR="001050EC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6</w:t>
            </w:r>
            <w:r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 xml:space="preserve">. Niziurski E., </w:t>
            </w:r>
            <w:r w:rsidRPr="003424F3">
              <w:rPr>
                <w:rFonts w:ascii="Arial" w:eastAsia="Times New Roman" w:hAnsi="Arial" w:cs="Arial"/>
                <w:i/>
                <w:sz w:val="20"/>
                <w:szCs w:val="14"/>
                <w:lang w:eastAsia="pl-PL"/>
              </w:rPr>
              <w:t>Sposób na Alcybiadesa</w:t>
            </w:r>
            <w:r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, Warszawa 1988.</w:t>
            </w:r>
          </w:p>
          <w:p w14:paraId="5835924C" w14:textId="0ED1635F" w:rsidR="008A5230" w:rsidRPr="003424F3" w:rsidRDefault="001050EC" w:rsidP="005F4D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17</w:t>
            </w:r>
            <w:r w:rsidR="008A5230"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 xml:space="preserve">. </w:t>
            </w:r>
            <w:r w:rsidR="008A5230" w:rsidRPr="003424F3">
              <w:rPr>
                <w:rFonts w:ascii="Arial" w:eastAsia="Times New Roman" w:hAnsi="Arial" w:cs="Arial"/>
                <w:iCs/>
                <w:sz w:val="20"/>
                <w:szCs w:val="14"/>
                <w:lang w:eastAsia="pl-PL"/>
              </w:rPr>
              <w:t xml:space="preserve">Sienkiewicz H., </w:t>
            </w:r>
            <w:r w:rsidR="008A5230" w:rsidRPr="003424F3">
              <w:rPr>
                <w:rFonts w:ascii="Arial" w:eastAsia="Times New Roman" w:hAnsi="Arial" w:cs="Arial"/>
                <w:i/>
                <w:iCs/>
                <w:sz w:val="20"/>
                <w:szCs w:val="14"/>
                <w:lang w:eastAsia="pl-PL"/>
              </w:rPr>
              <w:t>W pustyni i w puszczy</w:t>
            </w:r>
            <w:r w:rsidR="008A5230" w:rsidRPr="003424F3">
              <w:rPr>
                <w:rFonts w:ascii="Arial" w:eastAsia="Times New Roman" w:hAnsi="Arial" w:cs="Arial"/>
                <w:iCs/>
                <w:sz w:val="20"/>
                <w:szCs w:val="14"/>
                <w:lang w:eastAsia="pl-PL"/>
              </w:rPr>
              <w:t xml:space="preserve">, Warszawa 1986. </w:t>
            </w:r>
          </w:p>
          <w:p w14:paraId="1A3A4AD3" w14:textId="4A7F668B" w:rsidR="008A5230" w:rsidRPr="003424F3" w:rsidRDefault="001050EC" w:rsidP="005F4D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18</w:t>
            </w:r>
            <w:r w:rsidR="008A5230"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 xml:space="preserve">. Brzechwa J., </w:t>
            </w:r>
            <w:r w:rsidR="008A5230" w:rsidRPr="003424F3">
              <w:rPr>
                <w:rFonts w:ascii="Arial" w:eastAsia="Times New Roman" w:hAnsi="Arial" w:cs="Arial"/>
                <w:i/>
                <w:sz w:val="20"/>
                <w:szCs w:val="14"/>
                <w:lang w:eastAsia="pl-PL"/>
              </w:rPr>
              <w:t>Akademia Pana Kleksa</w:t>
            </w:r>
            <w:r w:rsidR="008A5230"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, Wrocław 2008.</w:t>
            </w:r>
          </w:p>
          <w:p w14:paraId="495532A1" w14:textId="4EEC3329" w:rsidR="008A5230" w:rsidRPr="003424F3" w:rsidRDefault="001050EC" w:rsidP="005F4D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19</w:t>
            </w:r>
            <w:r w:rsidR="008A5230" w:rsidRPr="003424F3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. Sapkowski A., </w:t>
            </w:r>
            <w:r w:rsidR="008A5230" w:rsidRPr="003424F3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>Miecz przeznaczenia,</w:t>
            </w:r>
            <w:r w:rsidR="008A5230" w:rsidRPr="003424F3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 Warszawa 1992 (jedno opowiadanie do wyboru)</w:t>
            </w:r>
          </w:p>
          <w:p w14:paraId="05B327E6" w14:textId="283D5636" w:rsidR="009D0E20" w:rsidRPr="00223967" w:rsidRDefault="008A5230" w:rsidP="005F4D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14"/>
                <w:lang w:eastAsia="pl-PL"/>
              </w:rPr>
            </w:pPr>
            <w:r w:rsidRPr="00223967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2</w:t>
            </w:r>
            <w:r w:rsidR="001050EC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0</w:t>
            </w:r>
            <w:r w:rsidRPr="00223967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. Terakowska D., </w:t>
            </w:r>
            <w:r w:rsidRPr="00223967">
              <w:rPr>
                <w:rFonts w:ascii="Arial" w:eastAsia="Times New Roman" w:hAnsi="Arial" w:cs="Arial"/>
                <w:bCs/>
                <w:i/>
                <w:sz w:val="20"/>
                <w:szCs w:val="14"/>
                <w:lang w:eastAsia="pl-PL"/>
              </w:rPr>
              <w:t>Władca Lewawu</w:t>
            </w:r>
            <w:r w:rsidRPr="00223967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, Kraków 2010 lub </w:t>
            </w:r>
            <w:r w:rsidRPr="00223967">
              <w:rPr>
                <w:rFonts w:ascii="Arial" w:eastAsia="Times New Roman" w:hAnsi="Arial" w:cs="Arial"/>
                <w:i/>
                <w:iCs/>
                <w:sz w:val="20"/>
                <w:szCs w:val="14"/>
                <w:lang w:eastAsia="pl-PL"/>
              </w:rPr>
              <w:t>Córka czarownic</w:t>
            </w:r>
            <w:r w:rsidRPr="00223967">
              <w:rPr>
                <w:rFonts w:ascii="Arial" w:eastAsia="Times New Roman" w:hAnsi="Arial" w:cs="Arial"/>
                <w:iCs/>
                <w:sz w:val="20"/>
                <w:szCs w:val="14"/>
                <w:lang w:eastAsia="pl-PL"/>
              </w:rPr>
              <w:t>, Kraków 2006.</w:t>
            </w:r>
            <w:r w:rsidR="005D5C20">
              <w:rPr>
                <w:rFonts w:ascii="Arial" w:eastAsia="Times New Roman" w:hAnsi="Arial" w:cs="Arial"/>
                <w:bCs/>
                <w:iCs/>
                <w:sz w:val="20"/>
                <w:szCs w:val="14"/>
                <w:lang w:eastAsia="pl-PL"/>
              </w:rPr>
              <w:t xml:space="preserve"> </w:t>
            </w:r>
          </w:p>
          <w:p w14:paraId="3D5591F9" w14:textId="77777777" w:rsidR="005F4D22" w:rsidRPr="003424F3" w:rsidRDefault="005F4D22" w:rsidP="005F4D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</w:p>
          <w:p w14:paraId="16CDC431" w14:textId="3F9CCF57" w:rsidR="005F4D22" w:rsidRPr="00223967" w:rsidRDefault="005F4D22" w:rsidP="005F4D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14"/>
                <w:lang w:eastAsia="pl-PL"/>
              </w:rPr>
            </w:pPr>
            <w:r w:rsidRPr="00223967">
              <w:rPr>
                <w:rFonts w:ascii="Arial" w:eastAsia="Times New Roman" w:hAnsi="Arial" w:cs="Arial"/>
                <w:b/>
                <w:bCs/>
                <w:sz w:val="20"/>
                <w:szCs w:val="14"/>
                <w:lang w:eastAsia="pl-PL"/>
              </w:rPr>
              <w:t xml:space="preserve">Student wybiera ponadto </w:t>
            </w:r>
            <w:r w:rsidR="008A5230" w:rsidRPr="00223967">
              <w:rPr>
                <w:rFonts w:ascii="Arial" w:eastAsia="Times New Roman" w:hAnsi="Arial" w:cs="Arial"/>
                <w:b/>
                <w:bCs/>
                <w:sz w:val="20"/>
                <w:szCs w:val="14"/>
                <w:lang w:eastAsia="pl-PL"/>
              </w:rPr>
              <w:t>trzy</w:t>
            </w:r>
            <w:r w:rsidRPr="00223967">
              <w:rPr>
                <w:rFonts w:ascii="Arial" w:eastAsia="Times New Roman" w:hAnsi="Arial" w:cs="Arial"/>
                <w:b/>
                <w:bCs/>
                <w:sz w:val="20"/>
                <w:szCs w:val="14"/>
                <w:lang w:eastAsia="pl-PL"/>
              </w:rPr>
              <w:t xml:space="preserve"> utw</w:t>
            </w:r>
            <w:r w:rsidR="008A5230" w:rsidRPr="00223967">
              <w:rPr>
                <w:rFonts w:ascii="Arial" w:eastAsia="Times New Roman" w:hAnsi="Arial" w:cs="Arial"/>
                <w:b/>
                <w:bCs/>
                <w:sz w:val="20"/>
                <w:szCs w:val="14"/>
                <w:lang w:eastAsia="pl-PL"/>
              </w:rPr>
              <w:t>o</w:t>
            </w:r>
            <w:r w:rsidRPr="00223967">
              <w:rPr>
                <w:rFonts w:ascii="Arial" w:eastAsia="Times New Roman" w:hAnsi="Arial" w:cs="Arial"/>
                <w:b/>
                <w:bCs/>
                <w:sz w:val="20"/>
                <w:szCs w:val="14"/>
                <w:lang w:eastAsia="pl-PL"/>
              </w:rPr>
              <w:t>r</w:t>
            </w:r>
            <w:r w:rsidR="008A5230" w:rsidRPr="00223967">
              <w:rPr>
                <w:rFonts w:ascii="Arial" w:eastAsia="Times New Roman" w:hAnsi="Arial" w:cs="Arial"/>
                <w:b/>
                <w:bCs/>
                <w:sz w:val="20"/>
                <w:szCs w:val="14"/>
                <w:lang w:eastAsia="pl-PL"/>
              </w:rPr>
              <w:t>y</w:t>
            </w:r>
            <w:r w:rsidRPr="00223967">
              <w:rPr>
                <w:rFonts w:ascii="Arial" w:eastAsia="Times New Roman" w:hAnsi="Arial" w:cs="Arial"/>
                <w:b/>
                <w:bCs/>
                <w:sz w:val="20"/>
                <w:szCs w:val="14"/>
                <w:lang w:eastAsia="pl-PL"/>
              </w:rPr>
              <w:t xml:space="preserve"> </w:t>
            </w:r>
            <w:r w:rsidR="00223967" w:rsidRPr="00223967">
              <w:rPr>
                <w:rFonts w:ascii="Arial" w:eastAsia="Times New Roman" w:hAnsi="Arial" w:cs="Arial"/>
                <w:b/>
                <w:bCs/>
                <w:sz w:val="20"/>
                <w:szCs w:val="14"/>
                <w:lang w:eastAsia="pl-PL"/>
              </w:rPr>
              <w:t xml:space="preserve">z nowszej </w:t>
            </w:r>
            <w:r w:rsidRPr="00223967">
              <w:rPr>
                <w:rFonts w:ascii="Arial" w:eastAsia="Times New Roman" w:hAnsi="Arial" w:cs="Arial"/>
                <w:b/>
                <w:bCs/>
                <w:sz w:val="20"/>
                <w:szCs w:val="14"/>
                <w:lang w:eastAsia="pl-PL"/>
              </w:rPr>
              <w:t>literatury</w:t>
            </w:r>
            <w:r w:rsidR="001050EC">
              <w:rPr>
                <w:rFonts w:ascii="Arial" w:eastAsia="Times New Roman" w:hAnsi="Arial" w:cs="Arial"/>
                <w:b/>
                <w:bCs/>
                <w:sz w:val="20"/>
                <w:szCs w:val="14"/>
                <w:lang w:eastAsia="pl-PL"/>
              </w:rPr>
              <w:t xml:space="preserve"> polskiej</w:t>
            </w:r>
            <w:r w:rsidRPr="00223967">
              <w:rPr>
                <w:rFonts w:ascii="Arial" w:eastAsia="Times New Roman" w:hAnsi="Arial" w:cs="Arial"/>
                <w:b/>
                <w:bCs/>
                <w:sz w:val="20"/>
                <w:szCs w:val="14"/>
                <w:lang w:eastAsia="pl-PL"/>
              </w:rPr>
              <w:t xml:space="preserve">: </w:t>
            </w:r>
          </w:p>
          <w:p w14:paraId="254FE078" w14:textId="080A57C1" w:rsidR="008A5230" w:rsidRPr="00EF30FB" w:rsidRDefault="005F4D22" w:rsidP="00223967">
            <w:pPr>
              <w:pStyle w:val="Tekstkomentarza"/>
              <w:rPr>
                <w:rFonts w:ascii="Arial" w:hAnsi="Arial" w:cs="Arial"/>
              </w:rPr>
            </w:pPr>
            <w:r w:rsidRPr="00EF30FB">
              <w:rPr>
                <w:rFonts w:ascii="Arial" w:eastAsia="Times New Roman" w:hAnsi="Arial" w:cs="Arial"/>
                <w:bCs/>
                <w:lang w:eastAsia="pl-PL"/>
              </w:rPr>
              <w:t xml:space="preserve">1. </w:t>
            </w:r>
            <w:r w:rsidR="00223967" w:rsidRPr="00EF30FB">
              <w:rPr>
                <w:rFonts w:ascii="Arial" w:hAnsi="Arial" w:cs="Arial"/>
              </w:rPr>
              <w:t xml:space="preserve">Beręsewicz P., </w:t>
            </w:r>
            <w:r w:rsidR="00223967" w:rsidRPr="00EF30FB">
              <w:rPr>
                <w:rFonts w:ascii="Arial" w:hAnsi="Arial" w:cs="Arial"/>
                <w:i/>
                <w:iCs/>
              </w:rPr>
              <w:t>Dziewięć czerwonych iksów</w:t>
            </w:r>
            <w:r w:rsidR="00223967" w:rsidRPr="00EF30FB">
              <w:rPr>
                <w:rFonts w:ascii="Arial" w:hAnsi="Arial" w:cs="Arial"/>
              </w:rPr>
              <w:t>, Łódź 2024</w:t>
            </w:r>
            <w:r w:rsidR="00443B7D" w:rsidRPr="00EF30FB">
              <w:rPr>
                <w:rFonts w:ascii="Arial" w:eastAsia="Times New Roman" w:hAnsi="Arial" w:cs="Arial"/>
                <w:bCs/>
                <w:lang w:eastAsia="pl-PL"/>
              </w:rPr>
              <w:t>.</w:t>
            </w:r>
            <w:r w:rsidR="00223967" w:rsidRPr="00EF30FB">
              <w:rPr>
                <w:rFonts w:ascii="Arial" w:eastAsia="Times New Roman" w:hAnsi="Arial" w:cs="Arial"/>
                <w:bCs/>
              </w:rPr>
              <w:br/>
            </w:r>
            <w:r w:rsidR="00443B7D" w:rsidRPr="00EF30FB">
              <w:rPr>
                <w:rFonts w:ascii="Arial" w:eastAsia="Times New Roman" w:hAnsi="Arial" w:cs="Arial"/>
                <w:bCs/>
                <w:lang w:eastAsia="pl-PL"/>
              </w:rPr>
              <w:t>2</w:t>
            </w:r>
            <w:r w:rsidRPr="00EF30FB">
              <w:rPr>
                <w:rFonts w:ascii="Arial" w:eastAsia="Times New Roman" w:hAnsi="Arial" w:cs="Arial"/>
                <w:bCs/>
                <w:lang w:eastAsia="pl-PL"/>
              </w:rPr>
              <w:t xml:space="preserve">. </w:t>
            </w:r>
            <w:r w:rsidR="00223967" w:rsidRPr="00EF30FB">
              <w:rPr>
                <w:rFonts w:ascii="Arial" w:hAnsi="Arial" w:cs="Arial"/>
              </w:rPr>
              <w:t xml:space="preserve">Grabowski A., </w:t>
            </w:r>
            <w:r w:rsidR="00223967" w:rsidRPr="00EF30FB">
              <w:rPr>
                <w:rFonts w:ascii="Arial" w:hAnsi="Arial" w:cs="Arial"/>
                <w:i/>
                <w:iCs/>
              </w:rPr>
              <w:t>Dziewczynka ze srebrnym zębem</w:t>
            </w:r>
            <w:r w:rsidR="00223967" w:rsidRPr="00EF30FB">
              <w:rPr>
                <w:rFonts w:ascii="Arial" w:hAnsi="Arial" w:cs="Arial"/>
              </w:rPr>
              <w:t>, Łódź 2024.</w:t>
            </w:r>
            <w:r w:rsidR="00223967" w:rsidRPr="00EF30FB">
              <w:rPr>
                <w:rFonts w:ascii="Arial" w:hAnsi="Arial" w:cs="Arial"/>
              </w:rPr>
              <w:br/>
              <w:t xml:space="preserve">3. Harasimowicz C., </w:t>
            </w:r>
            <w:r w:rsidR="00223967" w:rsidRPr="00EF30FB">
              <w:rPr>
                <w:rFonts w:ascii="Arial" w:hAnsi="Arial" w:cs="Arial"/>
                <w:i/>
                <w:iCs/>
              </w:rPr>
              <w:t>Chłopiec z lasu</w:t>
            </w:r>
            <w:r w:rsidR="00223967" w:rsidRPr="00EF30FB">
              <w:rPr>
                <w:rFonts w:ascii="Arial" w:hAnsi="Arial" w:cs="Arial"/>
              </w:rPr>
              <w:t>, il. M. Kurczewska, Warszawa 2024.</w:t>
            </w:r>
            <w:r w:rsidR="00223967" w:rsidRPr="00EF30FB">
              <w:rPr>
                <w:rFonts w:ascii="Arial" w:hAnsi="Arial" w:cs="Arial"/>
              </w:rPr>
              <w:br/>
              <w:t xml:space="preserve">4. Jędrzejewska-Wróbel R., </w:t>
            </w:r>
            <w:r w:rsidR="00223967" w:rsidRPr="00EF30FB">
              <w:rPr>
                <w:rFonts w:ascii="Arial" w:hAnsi="Arial" w:cs="Arial"/>
                <w:i/>
                <w:iCs/>
              </w:rPr>
              <w:t>Stan splątania</w:t>
            </w:r>
            <w:r w:rsidR="001050EC" w:rsidRPr="00EF30FB">
              <w:rPr>
                <w:rFonts w:ascii="Arial" w:hAnsi="Arial" w:cs="Arial"/>
              </w:rPr>
              <w:t xml:space="preserve">, Kraków 2021 </w:t>
            </w:r>
            <w:r w:rsidR="00223967" w:rsidRPr="00EF30FB">
              <w:rPr>
                <w:rFonts w:ascii="Arial" w:hAnsi="Arial" w:cs="Arial"/>
              </w:rPr>
              <w:t xml:space="preserve">lub tejże, </w:t>
            </w:r>
            <w:r w:rsidR="00223967" w:rsidRPr="00EF30FB">
              <w:rPr>
                <w:rFonts w:ascii="Arial" w:hAnsi="Arial" w:cs="Arial"/>
                <w:i/>
                <w:iCs/>
              </w:rPr>
              <w:t>W krainie snów</w:t>
            </w:r>
            <w:r w:rsidR="00223967" w:rsidRPr="00EF30FB">
              <w:rPr>
                <w:rFonts w:ascii="Arial" w:hAnsi="Arial" w:cs="Arial"/>
              </w:rPr>
              <w:t>, Kraków 2024.</w:t>
            </w:r>
            <w:r w:rsidR="00223967" w:rsidRPr="00EF30FB">
              <w:rPr>
                <w:rFonts w:ascii="Arial" w:hAnsi="Arial" w:cs="Arial"/>
              </w:rPr>
              <w:br/>
            </w:r>
            <w:r w:rsidR="00223967" w:rsidRPr="00EF30FB">
              <w:rPr>
                <w:rFonts w:ascii="Arial" w:eastAsia="Times New Roman" w:hAnsi="Arial" w:cs="Arial"/>
                <w:bCs/>
              </w:rPr>
              <w:t xml:space="preserve">5. </w:t>
            </w:r>
            <w:r w:rsidRPr="00EF30FB">
              <w:rPr>
                <w:rFonts w:ascii="Arial" w:eastAsia="Times New Roman" w:hAnsi="Arial" w:cs="Arial"/>
                <w:bCs/>
                <w:lang w:eastAsia="pl-PL"/>
              </w:rPr>
              <w:t xml:space="preserve">Kosik R., </w:t>
            </w:r>
            <w:r w:rsidR="00223967" w:rsidRPr="00EF30FB">
              <w:rPr>
                <w:rFonts w:ascii="Arial" w:eastAsia="Times New Roman" w:hAnsi="Arial" w:cs="Arial"/>
                <w:bCs/>
                <w:i/>
                <w:lang w:eastAsia="pl-PL"/>
              </w:rPr>
              <w:t xml:space="preserve">Felix, Net i Nika oraz Fantologia, </w:t>
            </w:r>
            <w:r w:rsidR="00223967" w:rsidRPr="00EF30FB">
              <w:rPr>
                <w:rFonts w:ascii="Arial" w:eastAsia="Times New Roman" w:hAnsi="Arial" w:cs="Arial"/>
                <w:bCs/>
                <w:iCs/>
                <w:lang w:eastAsia="pl-PL"/>
              </w:rPr>
              <w:t>Warszawa 2024</w:t>
            </w:r>
            <w:r w:rsidR="00223967" w:rsidRPr="00EF30FB">
              <w:rPr>
                <w:rFonts w:ascii="Arial" w:eastAsia="Times New Roman" w:hAnsi="Arial" w:cs="Arial"/>
                <w:bCs/>
                <w:i/>
                <w:lang w:eastAsia="pl-PL"/>
              </w:rPr>
              <w:t xml:space="preserve"> </w:t>
            </w:r>
            <w:r w:rsidRPr="00EF30FB">
              <w:rPr>
                <w:rFonts w:ascii="Arial" w:eastAsia="Times New Roman" w:hAnsi="Arial" w:cs="Arial"/>
                <w:bCs/>
                <w:lang w:eastAsia="pl-PL"/>
              </w:rPr>
              <w:t>lub Maleszka A.</w:t>
            </w:r>
            <w:r w:rsidR="00443B7D" w:rsidRPr="00EF30FB">
              <w:rPr>
                <w:rFonts w:ascii="Arial" w:eastAsia="Times New Roman" w:hAnsi="Arial" w:cs="Arial"/>
                <w:bCs/>
                <w:lang w:eastAsia="pl-PL"/>
              </w:rPr>
              <w:t>,</w:t>
            </w:r>
            <w:r w:rsidRPr="00EF30FB">
              <w:rPr>
                <w:rFonts w:ascii="Arial" w:eastAsia="Times New Roman" w:hAnsi="Arial" w:cs="Arial"/>
                <w:bCs/>
                <w:lang w:eastAsia="pl-PL"/>
              </w:rPr>
              <w:t xml:space="preserve"> </w:t>
            </w:r>
            <w:r w:rsidRPr="00EF30FB">
              <w:rPr>
                <w:rFonts w:ascii="Arial" w:eastAsia="Times New Roman" w:hAnsi="Arial" w:cs="Arial"/>
                <w:bCs/>
                <w:i/>
                <w:lang w:eastAsia="pl-PL"/>
              </w:rPr>
              <w:t>Magiczne drzewo. Czerwone krzesło</w:t>
            </w:r>
            <w:r w:rsidRPr="00EF30FB">
              <w:rPr>
                <w:rFonts w:ascii="Arial" w:eastAsia="Times New Roman" w:hAnsi="Arial" w:cs="Arial"/>
                <w:bCs/>
                <w:lang w:eastAsia="pl-PL"/>
              </w:rPr>
              <w:t>, Kraków 2009.</w:t>
            </w:r>
            <w:r w:rsidR="00223967" w:rsidRPr="00EF30FB">
              <w:rPr>
                <w:rFonts w:ascii="Arial" w:eastAsia="Times New Roman" w:hAnsi="Arial" w:cs="Arial"/>
                <w:bCs/>
                <w:lang w:eastAsia="pl-PL"/>
              </w:rPr>
              <w:br/>
              <w:t xml:space="preserve">6. </w:t>
            </w:r>
            <w:r w:rsidR="00223967" w:rsidRPr="00EF30FB">
              <w:rPr>
                <w:rFonts w:ascii="Arial" w:hAnsi="Arial" w:cs="Arial"/>
              </w:rPr>
              <w:t xml:space="preserve">Mueller J. </w:t>
            </w:r>
            <w:r w:rsidR="00223967" w:rsidRPr="00EF30FB">
              <w:rPr>
                <w:rFonts w:ascii="Arial" w:hAnsi="Arial" w:cs="Arial"/>
                <w:i/>
                <w:iCs/>
              </w:rPr>
              <w:t>Piraci dobrej roboty</w:t>
            </w:r>
            <w:r w:rsidR="001050EC" w:rsidRPr="00EF30FB">
              <w:rPr>
                <w:rFonts w:ascii="Arial" w:hAnsi="Arial" w:cs="Arial"/>
                <w:i/>
                <w:iCs/>
              </w:rPr>
              <w:t xml:space="preserve"> i strofy o innych stworach</w:t>
            </w:r>
            <w:r w:rsidR="001050EC" w:rsidRPr="00EF30FB">
              <w:rPr>
                <w:rFonts w:ascii="Arial" w:hAnsi="Arial" w:cs="Arial"/>
              </w:rPr>
              <w:t xml:space="preserve">, il. M. Sztyma, Wrocław 2017 </w:t>
            </w:r>
            <w:r w:rsidR="00223967" w:rsidRPr="00EF30FB">
              <w:rPr>
                <w:rFonts w:ascii="Arial" w:hAnsi="Arial" w:cs="Arial"/>
              </w:rPr>
              <w:t>lub</w:t>
            </w:r>
            <w:r w:rsidR="001050EC" w:rsidRPr="00EF30FB">
              <w:rPr>
                <w:rFonts w:ascii="Arial" w:hAnsi="Arial" w:cs="Arial"/>
              </w:rPr>
              <w:t xml:space="preserve"> </w:t>
            </w:r>
            <w:r w:rsidR="00223967" w:rsidRPr="00EF30FB">
              <w:rPr>
                <w:rFonts w:ascii="Arial" w:hAnsi="Arial" w:cs="Arial"/>
              </w:rPr>
              <w:t>Frączek</w:t>
            </w:r>
            <w:r w:rsidR="001050EC" w:rsidRPr="00EF30FB">
              <w:rPr>
                <w:rFonts w:ascii="Arial" w:hAnsi="Arial" w:cs="Arial"/>
              </w:rPr>
              <w:t xml:space="preserve"> A.</w:t>
            </w:r>
            <w:r w:rsidR="00223967" w:rsidRPr="00EF30FB">
              <w:rPr>
                <w:rFonts w:ascii="Arial" w:hAnsi="Arial" w:cs="Arial"/>
              </w:rPr>
              <w:t xml:space="preserve">, </w:t>
            </w:r>
            <w:r w:rsidR="00223967" w:rsidRPr="00EF30FB">
              <w:rPr>
                <w:rFonts w:ascii="Arial" w:hAnsi="Arial" w:cs="Arial"/>
                <w:i/>
                <w:iCs/>
              </w:rPr>
              <w:t>Dziadki i dziatki,</w:t>
            </w:r>
            <w:r w:rsidR="001050EC" w:rsidRPr="00EF30FB">
              <w:rPr>
                <w:rFonts w:ascii="Arial" w:hAnsi="Arial" w:cs="Arial"/>
                <w:i/>
                <w:iCs/>
              </w:rPr>
              <w:t xml:space="preserve"> czyli o słowach starych i nowych</w:t>
            </w:r>
            <w:r w:rsidR="001050EC" w:rsidRPr="00EF30FB">
              <w:rPr>
                <w:rFonts w:ascii="Arial" w:hAnsi="Arial" w:cs="Arial"/>
              </w:rPr>
              <w:t>, il M. Kozieł-Nowak, Łódź</w:t>
            </w:r>
            <w:r w:rsidR="00223967" w:rsidRPr="00EF30FB">
              <w:rPr>
                <w:rFonts w:ascii="Arial" w:hAnsi="Arial" w:cs="Arial"/>
              </w:rPr>
              <w:t xml:space="preserve"> 2020</w:t>
            </w:r>
            <w:r w:rsidR="001050EC" w:rsidRPr="00EF30FB">
              <w:rPr>
                <w:rFonts w:ascii="Arial" w:hAnsi="Arial" w:cs="Arial"/>
              </w:rPr>
              <w:t>.</w:t>
            </w:r>
            <w:r w:rsidR="00223967" w:rsidRPr="00EF30FB">
              <w:rPr>
                <w:rFonts w:ascii="Arial" w:hAnsi="Arial" w:cs="Arial"/>
              </w:rPr>
              <w:br/>
            </w:r>
            <w:r w:rsidR="00223967" w:rsidRPr="00EF30FB">
              <w:rPr>
                <w:rFonts w:ascii="Arial" w:eastAsia="Times New Roman" w:hAnsi="Arial" w:cs="Arial"/>
                <w:bCs/>
                <w:lang w:eastAsia="pl-PL"/>
              </w:rPr>
              <w:t>7</w:t>
            </w:r>
            <w:r w:rsidR="008A5230" w:rsidRPr="00EF30FB">
              <w:rPr>
                <w:rFonts w:ascii="Arial" w:eastAsia="Times New Roman" w:hAnsi="Arial" w:cs="Arial"/>
                <w:bCs/>
                <w:lang w:eastAsia="pl-PL"/>
              </w:rPr>
              <w:t xml:space="preserve">. </w:t>
            </w:r>
            <w:r w:rsidR="00223967" w:rsidRPr="00EF30FB">
              <w:rPr>
                <w:rFonts w:ascii="Arial" w:hAnsi="Arial" w:cs="Arial"/>
              </w:rPr>
              <w:t xml:space="preserve">Ryrych K., </w:t>
            </w:r>
            <w:r w:rsidR="00223967" w:rsidRPr="00EF30FB">
              <w:rPr>
                <w:rFonts w:ascii="Arial" w:hAnsi="Arial" w:cs="Arial"/>
                <w:i/>
                <w:iCs/>
              </w:rPr>
              <w:t>Serca pod lodem</w:t>
            </w:r>
            <w:r w:rsidR="00223967" w:rsidRPr="00EF30FB">
              <w:rPr>
                <w:rFonts w:ascii="Arial" w:hAnsi="Arial" w:cs="Arial"/>
              </w:rPr>
              <w:t>, Konin 2025.</w:t>
            </w:r>
          </w:p>
          <w:p w14:paraId="046324E1" w14:textId="77777777" w:rsidR="005F4D22" w:rsidRPr="003424F3" w:rsidRDefault="005F4D22" w:rsidP="005F4D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14"/>
                <w:u w:val="single"/>
                <w:lang w:eastAsia="pl-PL"/>
              </w:rPr>
            </w:pPr>
            <w:r w:rsidRPr="003424F3">
              <w:rPr>
                <w:rFonts w:ascii="Arial" w:eastAsia="Times New Roman" w:hAnsi="Arial" w:cs="Arial"/>
                <w:b/>
                <w:sz w:val="20"/>
                <w:szCs w:val="14"/>
                <w:lang w:eastAsia="pl-PL"/>
              </w:rPr>
              <w:t>Bibliografia przedmiotowa (obowiązkowa):</w:t>
            </w:r>
            <w:r w:rsidRPr="003424F3">
              <w:rPr>
                <w:rFonts w:ascii="Arial" w:eastAsia="Times New Roman" w:hAnsi="Arial" w:cs="Arial"/>
                <w:b/>
                <w:sz w:val="20"/>
                <w:szCs w:val="14"/>
                <w:u w:val="single"/>
                <w:lang w:eastAsia="pl-PL"/>
              </w:rPr>
              <w:t xml:space="preserve"> </w:t>
            </w:r>
          </w:p>
          <w:p w14:paraId="7B91F0B6" w14:textId="552674BD" w:rsidR="00975312" w:rsidRPr="00975312" w:rsidRDefault="00975312" w:rsidP="005F4D22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 xml:space="preserve">Adamczykowa Z., </w:t>
            </w:r>
            <w:r w:rsidRPr="00975312">
              <w:rPr>
                <w:rFonts w:ascii="Arial" w:eastAsia="Times New Roman" w:hAnsi="Arial" w:cs="Arial"/>
                <w:i/>
                <w:sz w:val="20"/>
                <w:szCs w:val="14"/>
                <w:lang w:eastAsia="pl-PL"/>
              </w:rPr>
              <w:t>Literatura dziecięca. Funkcje – kategorie – gatunki</w:t>
            </w:r>
            <w:r w:rsidRPr="00975312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, wyd. 2, Warszawa 2004 [fragmenty]</w:t>
            </w:r>
            <w:r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.</w:t>
            </w:r>
          </w:p>
          <w:p w14:paraId="5C340A30" w14:textId="12846135" w:rsidR="005F4D22" w:rsidRPr="003424F3" w:rsidRDefault="005F4D22" w:rsidP="005F4D22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14"/>
                <w:lang w:eastAsia="pl-PL"/>
              </w:rPr>
            </w:pPr>
            <w:r w:rsidRPr="003424F3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Cieślikowski J., </w:t>
            </w:r>
            <w:r w:rsidRPr="003424F3">
              <w:rPr>
                <w:rFonts w:ascii="Arial" w:eastAsia="Times New Roman" w:hAnsi="Arial" w:cs="Arial"/>
                <w:bCs/>
                <w:i/>
                <w:sz w:val="20"/>
                <w:szCs w:val="14"/>
                <w:lang w:eastAsia="pl-PL"/>
              </w:rPr>
              <w:t>Wstęp</w:t>
            </w:r>
            <w:r w:rsidRPr="003424F3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 [do:] </w:t>
            </w:r>
            <w:r w:rsidRPr="003424F3">
              <w:rPr>
                <w:rFonts w:ascii="Arial" w:eastAsia="Times New Roman" w:hAnsi="Arial" w:cs="Arial"/>
                <w:i/>
                <w:iCs/>
                <w:sz w:val="20"/>
                <w:szCs w:val="14"/>
                <w:lang w:eastAsia="pl-PL"/>
              </w:rPr>
              <w:t>Antologia poezji dziecięcej</w:t>
            </w:r>
            <w:r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, wybór i oprac. J. Cieślikowski, wyd. 3, BN I, 233, Wrocław 1991.</w:t>
            </w:r>
          </w:p>
          <w:p w14:paraId="3458AAC6" w14:textId="77777777" w:rsidR="005F4D22" w:rsidRPr="003424F3" w:rsidRDefault="005F4D22" w:rsidP="005F4D22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14"/>
                <w:u w:val="single"/>
                <w:lang w:eastAsia="pl-PL"/>
              </w:rPr>
            </w:pPr>
            <w:r w:rsidRPr="003424F3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Baluch A. </w:t>
            </w:r>
            <w:r w:rsidRPr="003424F3">
              <w:rPr>
                <w:rFonts w:ascii="Arial" w:eastAsia="Times New Roman" w:hAnsi="Arial" w:cs="Arial"/>
                <w:bCs/>
                <w:i/>
                <w:sz w:val="20"/>
                <w:szCs w:val="14"/>
                <w:lang w:eastAsia="pl-PL"/>
              </w:rPr>
              <w:t>Dziecko i świat przedstawiony, czyli tajemnice dziecięcej lektury</w:t>
            </w:r>
            <w:r w:rsidRPr="003424F3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, Warszawa 1987 [tu:</w:t>
            </w:r>
            <w:r w:rsidR="00310F36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 </w:t>
            </w:r>
            <w:r w:rsidR="00310F36">
              <w:rPr>
                <w:rFonts w:ascii="Arial" w:eastAsia="Times New Roman" w:hAnsi="Arial" w:cs="Arial"/>
                <w:bCs/>
                <w:i/>
                <w:sz w:val="20"/>
                <w:szCs w:val="14"/>
                <w:lang w:eastAsia="pl-PL"/>
              </w:rPr>
              <w:t>Odkrywanie świata przedstawionego w literaturze…</w:t>
            </w:r>
            <w:r w:rsidRPr="005606D3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] </w:t>
            </w:r>
            <w:r w:rsidRPr="003424F3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 xml:space="preserve">  </w:t>
            </w:r>
          </w:p>
          <w:p w14:paraId="489C2E71" w14:textId="77777777" w:rsidR="005F4D22" w:rsidRPr="00862C50" w:rsidRDefault="005F4D22" w:rsidP="005F4D22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3424F3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Bettelheim B.,</w:t>
            </w:r>
            <w:r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 xml:space="preserve"> </w:t>
            </w:r>
            <w:r w:rsidRPr="003424F3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 xml:space="preserve">Cudowne i pożyteczne. O znaczeniach i wartościach baśni, </w:t>
            </w:r>
            <w:r w:rsidRPr="003424F3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wst. i przekł</w:t>
            </w:r>
            <w:r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.</w:t>
            </w:r>
            <w:r w:rsidRPr="003424F3">
              <w:rPr>
                <w:rFonts w:ascii="Arial" w:eastAsia="Times New Roman" w:hAnsi="Arial" w:cs="Arial"/>
                <w:i/>
                <w:iCs/>
                <w:sz w:val="20"/>
                <w:szCs w:val="14"/>
                <w:lang w:eastAsia="pl-PL"/>
              </w:rPr>
              <w:t xml:space="preserve"> </w:t>
            </w:r>
            <w:r w:rsidRPr="003424F3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D. Danek, wyd. 3, Warszawa 2010</w:t>
            </w:r>
            <w:r w:rsidRPr="003424F3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 xml:space="preserve"> </w:t>
            </w:r>
            <w:r w:rsidRPr="003424F3">
              <w:rPr>
                <w:rFonts w:ascii="Arial" w:eastAsia="Times New Roman" w:hAnsi="Arial" w:cs="Arial"/>
                <w:bCs/>
                <w:iCs/>
                <w:sz w:val="20"/>
                <w:szCs w:val="14"/>
                <w:lang w:eastAsia="pl-PL"/>
              </w:rPr>
              <w:t>[tu: Wstęp i rozdział</w:t>
            </w:r>
            <w:r w:rsidR="00310F36">
              <w:rPr>
                <w:rFonts w:ascii="Arial" w:eastAsia="Times New Roman" w:hAnsi="Arial" w:cs="Arial"/>
                <w:bCs/>
                <w:iCs/>
                <w:sz w:val="20"/>
                <w:szCs w:val="14"/>
                <w:lang w:eastAsia="pl-PL"/>
              </w:rPr>
              <w:t xml:space="preserve"> </w:t>
            </w:r>
            <w:r w:rsidR="00310F36" w:rsidRPr="00310F36">
              <w:rPr>
                <w:rFonts w:ascii="Arial" w:eastAsia="Times New Roman" w:hAnsi="Arial" w:cs="Arial"/>
                <w:bCs/>
                <w:i/>
                <w:sz w:val="20"/>
                <w:szCs w:val="14"/>
                <w:lang w:eastAsia="pl-PL"/>
              </w:rPr>
              <w:t>Kopciuszek</w:t>
            </w:r>
            <w:r w:rsidRPr="003424F3">
              <w:rPr>
                <w:rFonts w:ascii="Arial" w:eastAsia="Times New Roman" w:hAnsi="Arial" w:cs="Arial"/>
                <w:bCs/>
                <w:iCs/>
                <w:sz w:val="20"/>
                <w:szCs w:val="14"/>
                <w:lang w:eastAsia="pl-PL"/>
              </w:rPr>
              <w:t>].</w:t>
            </w:r>
          </w:p>
          <w:p w14:paraId="2AAE8DF4" w14:textId="27446EAB" w:rsidR="005F4D22" w:rsidRPr="005606D3" w:rsidRDefault="005F4D22" w:rsidP="005606D3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5606D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Ługowska J.,</w:t>
            </w:r>
            <w:r w:rsidRPr="005606D3">
              <w:rPr>
                <w:rFonts w:ascii="Arial" w:eastAsia="Times New Roman" w:hAnsi="Arial" w:cs="Arial"/>
                <w:i/>
                <w:sz w:val="20"/>
                <w:szCs w:val="14"/>
                <w:lang w:eastAsia="pl-PL"/>
              </w:rPr>
              <w:t xml:space="preserve"> Fantazjanie i gdzie indziej. Szkice o baśni literackiej</w:t>
            </w:r>
            <w:r w:rsidRPr="005606D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 xml:space="preserve">, Wrocław 2006 </w:t>
            </w:r>
            <w:r w:rsidRPr="005606D3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[roz</w:t>
            </w:r>
            <w:r w:rsidR="005606D3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dz. </w:t>
            </w:r>
            <w:r w:rsidR="005606D3" w:rsidRPr="005606D3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>Fantasy Doroty Terakowskiej</w:t>
            </w:r>
            <w:r w:rsidRPr="005606D3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].</w:t>
            </w:r>
          </w:p>
          <w:p w14:paraId="61E9A5E9" w14:textId="77777777" w:rsidR="005F4D22" w:rsidRPr="003424F3" w:rsidRDefault="005F4D22" w:rsidP="005F4D22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14"/>
                <w:lang w:eastAsia="pl-PL"/>
              </w:rPr>
            </w:pPr>
            <w:r w:rsidRPr="003424F3">
              <w:rPr>
                <w:rFonts w:ascii="Arial" w:eastAsia="Times New Roman" w:hAnsi="Arial" w:cs="Arial"/>
                <w:i/>
                <w:iCs/>
                <w:sz w:val="20"/>
                <w:szCs w:val="14"/>
                <w:lang w:eastAsia="pl-PL"/>
              </w:rPr>
              <w:t>Słownik literatury dziecięcej i młodzieżowej</w:t>
            </w:r>
            <w:r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, red. B. Tylicka i G. Leszczyński, Wrocław–Warszawa–Kraków 2002 [wybrane hasła].</w:t>
            </w:r>
          </w:p>
          <w:p w14:paraId="1A063892" w14:textId="77777777" w:rsidR="005F4D22" w:rsidRDefault="005F4D22" w:rsidP="005F4D22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14"/>
                <w:lang w:eastAsia="pl-PL"/>
              </w:rPr>
            </w:pPr>
            <w:r w:rsidRPr="005F4D22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Wróblewska</w:t>
            </w:r>
            <w:r w:rsidRPr="005F4D22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 V.</w:t>
            </w:r>
            <w:r w:rsidRPr="005F4D22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 xml:space="preserve">, </w:t>
            </w:r>
            <w:r w:rsidRPr="005F4D22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>Przemiany gatunkowe polskiej baśni literackiej</w:t>
            </w:r>
            <w:r w:rsidRPr="005F4D2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14"/>
                <w:lang w:eastAsia="pl-PL"/>
              </w:rPr>
              <w:t>,</w:t>
            </w:r>
            <w:r w:rsidRPr="005F4D22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 xml:space="preserve"> Toruń 2003 [rozdz.1].</w:t>
            </w:r>
          </w:p>
          <w:p w14:paraId="5B8ECECF" w14:textId="548AF60E" w:rsidR="00223967" w:rsidRPr="001050EC" w:rsidRDefault="001050EC" w:rsidP="001050EC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14"/>
                <w:lang w:eastAsia="pl-PL"/>
              </w:rPr>
            </w:pPr>
            <w:r w:rsidRPr="001050EC">
              <w:rPr>
                <w:rFonts w:ascii="Arial" w:eastAsia="Times New Roman" w:hAnsi="Arial" w:cs="Arial"/>
                <w:i/>
                <w:iCs/>
                <w:sz w:val="20"/>
                <w:szCs w:val="14"/>
                <w:lang w:eastAsia="pl-PL"/>
              </w:rPr>
              <w:t>Od powieści dla dziewcząt do narracji dziewczyńskich</w:t>
            </w:r>
            <w:r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, red. A. Nosek, M. Chrobak, Kraków 2022 [wybrany rozdział]</w:t>
            </w:r>
          </w:p>
        </w:tc>
      </w:tr>
    </w:tbl>
    <w:p w14:paraId="18B7B7A8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lastRenderedPageBreak/>
        <w:t>Wykaz literatury uzupełniającej</w:t>
      </w:r>
    </w:p>
    <w:p w14:paraId="5B0D6AA4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RPr="00AC3D96" w14:paraId="24D2C149" w14:textId="77777777">
        <w:trPr>
          <w:trHeight w:val="1112"/>
        </w:trPr>
        <w:tc>
          <w:tcPr>
            <w:tcW w:w="9622" w:type="dxa"/>
          </w:tcPr>
          <w:p w14:paraId="5A6426D6" w14:textId="77777777" w:rsidR="00223967" w:rsidRPr="0019060E" w:rsidRDefault="00223967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Baluch A., </w:t>
            </w:r>
            <w:r w:rsidRPr="0019060E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 xml:space="preserve">Archetypy literatury dziecięcej, 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Kraków 1992. [rozdz. </w:t>
            </w:r>
            <w:r w:rsidRPr="0019060E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>Co kryje ogród?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]</w:t>
            </w:r>
          </w:p>
          <w:p w14:paraId="036DEDDD" w14:textId="77777777" w:rsidR="005F4D22" w:rsidRPr="0019060E" w:rsidRDefault="005F4D22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Białek J. Z., </w:t>
            </w:r>
            <w:r w:rsidRPr="0019060E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 xml:space="preserve">Przymierze z dzieckiem, 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Kraków 1994 [jeden rozdział].</w:t>
            </w:r>
          </w:p>
          <w:p w14:paraId="39483CD4" w14:textId="7372B486" w:rsidR="00975312" w:rsidRPr="0019060E" w:rsidRDefault="00975312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Cieślikowski J., </w:t>
            </w:r>
            <w:r w:rsidRPr="0019060E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>Literatura osobna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, wybór R. Waksmund, Warszawa 1985. [rozdz. </w:t>
            </w:r>
            <w:r w:rsidRPr="0019060E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>Literatura czwarta. O naturze i sposobach istnienia literatury dla dzieci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].</w:t>
            </w:r>
          </w:p>
          <w:p w14:paraId="2B4ADE19" w14:textId="606FBA3A" w:rsidR="005F4D22" w:rsidRPr="0019060E" w:rsidRDefault="005F4D22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Chrobak M. </w:t>
            </w:r>
            <w:r w:rsidRPr="0019060E">
              <w:rPr>
                <w:rFonts w:ascii="Arial" w:eastAsia="Times New Roman" w:hAnsi="Arial" w:cs="Arial"/>
                <w:bCs/>
                <w:i/>
                <w:sz w:val="20"/>
                <w:szCs w:val="14"/>
                <w:lang w:eastAsia="pl-PL"/>
              </w:rPr>
              <w:t>Realizm magiczny w polskiej literaturze dla dzieci i młodzieży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, Kraków 2010.</w:t>
            </w:r>
          </w:p>
          <w:p w14:paraId="493F892D" w14:textId="03E25BB6" w:rsidR="00580548" w:rsidRPr="0019060E" w:rsidRDefault="005F4D22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iCs/>
                <w:sz w:val="20"/>
                <w:szCs w:val="14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Chrobak M., </w:t>
            </w:r>
            <w:r w:rsidR="00580548" w:rsidRPr="0019060E">
              <w:rPr>
                <w:rFonts w:ascii="Arial" w:eastAsia="Times New Roman" w:hAnsi="Arial" w:cs="Arial"/>
                <w:bCs/>
                <w:i/>
                <w:sz w:val="20"/>
                <w:szCs w:val="14"/>
                <w:lang w:eastAsia="pl-PL"/>
              </w:rPr>
              <w:t xml:space="preserve">Ćwiczenia (z) emocji w prozie dla młodzieży Joanny Jagiełło, </w:t>
            </w:r>
            <w:r w:rsidR="00580548" w:rsidRPr="0019060E">
              <w:rPr>
                <w:rFonts w:ascii="Arial" w:eastAsia="Times New Roman" w:hAnsi="Arial" w:cs="Arial"/>
                <w:bCs/>
                <w:iCs/>
                <w:sz w:val="20"/>
                <w:szCs w:val="14"/>
                <w:lang w:eastAsia="pl-PL"/>
              </w:rPr>
              <w:t>„Bibliotekarz Podlaski” 2022, nr 3.</w:t>
            </w:r>
          </w:p>
          <w:p w14:paraId="4CF9EF75" w14:textId="4445EA6F" w:rsidR="005F4D22" w:rsidRPr="0019060E" w:rsidRDefault="005F4D22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Cieślikowski J., </w:t>
            </w:r>
            <w:r w:rsidRPr="0019060E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>Wielka zabawa. Folklor dziecięcy, wyobraźnia dziecięca, wiersze dla  dzieci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, wyd. 2, Wrocław 1985.</w:t>
            </w:r>
          </w:p>
          <w:p w14:paraId="2B643725" w14:textId="77777777" w:rsidR="005F4D22" w:rsidRPr="0019060E" w:rsidRDefault="005F4D22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i/>
                <w:sz w:val="20"/>
                <w:szCs w:val="14"/>
                <w:lang w:eastAsia="pl-PL"/>
              </w:rPr>
              <w:t>Dziecko – język – tekst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, red. B. Szamburska-Niesporek, M. Wójcik-Dudek, Katowice 2010 [tu: </w:t>
            </w:r>
            <w:r w:rsidR="0093590A"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B. </w:t>
            </w:r>
            <w:r w:rsidR="0093590A" w:rsidRPr="0019060E">
              <w:rPr>
                <w:rFonts w:ascii="Arial" w:hAnsi="Arial" w:cs="Arial"/>
                <w:bCs/>
                <w:sz w:val="20"/>
                <w:szCs w:val="20"/>
              </w:rPr>
              <w:t xml:space="preserve">Niesporek-Szamburska B., </w:t>
            </w:r>
            <w:r w:rsidR="0093590A" w:rsidRPr="0019060E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Dziecięce zabawy językiem a gry językowe w poezji dla dzieci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].</w:t>
            </w:r>
          </w:p>
          <w:p w14:paraId="3EA43F8A" w14:textId="77777777" w:rsidR="005F4D22" w:rsidRPr="0019060E" w:rsidRDefault="005F4D22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Kostecka W., </w:t>
            </w:r>
            <w:r w:rsidRPr="0019060E">
              <w:rPr>
                <w:rFonts w:ascii="Arial" w:eastAsia="Times New Roman" w:hAnsi="Arial" w:cs="Arial"/>
                <w:bCs/>
                <w:i/>
                <w:sz w:val="20"/>
                <w:szCs w:val="14"/>
                <w:lang w:eastAsia="pl-PL"/>
              </w:rPr>
              <w:t>Baśń postmodernistyczna – przeobrażenia gatunku. Interpersonalne gry z tradycją literacką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, Warszawa 2014 [fragmenty].</w:t>
            </w:r>
          </w:p>
          <w:p w14:paraId="5F7E8B2F" w14:textId="4572DBD2" w:rsidR="005F4D22" w:rsidRPr="0019060E" w:rsidRDefault="005F4D22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>Kultura literacka dzieci i młodzieży u progu XXI wieku,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 red. J. Papuzińska i G. Leszczyński, Warszawa 2002. [tu dwa artykuły: A. Frindt, </w:t>
            </w:r>
            <w:r w:rsidRPr="0019060E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>Antypedagogika jako nowy nurt…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].</w:t>
            </w:r>
          </w:p>
          <w:p w14:paraId="14AE7467" w14:textId="77777777" w:rsidR="005F4D22" w:rsidRPr="0019060E" w:rsidRDefault="005F4D22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Kwiatkowska-Ratajczak M., </w:t>
            </w:r>
            <w:r w:rsidRPr="0019060E">
              <w:rPr>
                <w:rFonts w:ascii="Arial" w:eastAsia="Times New Roman" w:hAnsi="Arial" w:cs="Arial"/>
                <w:bCs/>
                <w:i/>
                <w:sz w:val="20"/>
                <w:szCs w:val="14"/>
                <w:lang w:eastAsia="pl-PL"/>
              </w:rPr>
              <w:t>Z perspektywy wartości. O prozie dla dzieci i młodzieży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, Poznań 1994.</w:t>
            </w:r>
          </w:p>
          <w:p w14:paraId="03B43D3B" w14:textId="77777777" w:rsidR="005F4D22" w:rsidRPr="0019060E" w:rsidRDefault="005F4D22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i/>
                <w:sz w:val="20"/>
                <w:szCs w:val="14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Lasoń-Kochańska G., </w:t>
            </w:r>
            <w:r w:rsidRPr="0019060E">
              <w:rPr>
                <w:rFonts w:ascii="Arial" w:eastAsia="Times New Roman" w:hAnsi="Arial" w:cs="Arial"/>
                <w:bCs/>
                <w:i/>
                <w:sz w:val="20"/>
                <w:szCs w:val="14"/>
                <w:lang w:eastAsia="pl-PL"/>
              </w:rPr>
              <w:t>Gender w literaturze dla dzieci i młodzieży. Wzorce płciowe i kobiecy repertuar topiczny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, Słupsk 2012. </w:t>
            </w:r>
          </w:p>
          <w:p w14:paraId="349DC18C" w14:textId="77777777" w:rsidR="005F4D22" w:rsidRPr="0019060E" w:rsidRDefault="005F4D22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iCs/>
                <w:sz w:val="20"/>
                <w:szCs w:val="14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Leszczyński G., </w:t>
            </w:r>
            <w:r w:rsidR="005606D3" w:rsidRPr="0019060E">
              <w:rPr>
                <w:rFonts w:ascii="Arial" w:eastAsia="Times New Roman" w:hAnsi="Arial" w:cs="Arial"/>
                <w:bCs/>
                <w:i/>
                <w:sz w:val="20"/>
                <w:szCs w:val="14"/>
                <w:lang w:eastAsia="pl-PL"/>
              </w:rPr>
              <w:t xml:space="preserve">Wielkie małe książki. Lektury dzieci i nie tylko, </w:t>
            </w:r>
            <w:r w:rsidR="005606D3" w:rsidRPr="0019060E">
              <w:rPr>
                <w:rFonts w:ascii="Arial" w:eastAsia="Times New Roman" w:hAnsi="Arial" w:cs="Arial"/>
                <w:bCs/>
                <w:iCs/>
                <w:sz w:val="20"/>
                <w:szCs w:val="14"/>
                <w:lang w:eastAsia="pl-PL"/>
              </w:rPr>
              <w:t>Poznań 2015.</w:t>
            </w:r>
          </w:p>
          <w:p w14:paraId="2316EBC8" w14:textId="77777777" w:rsidR="005F4D22" w:rsidRPr="0019060E" w:rsidRDefault="005F4D22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Ługowska J.</w:t>
            </w:r>
            <w:r w:rsidRPr="0019060E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>, Powieść dla młodzieży. Jej funkcje i miejsce w kulturze literackiej nastolatków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,</w:t>
            </w:r>
            <w:r w:rsidRPr="0019060E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 xml:space="preserve"> 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„Litteraria”</w:t>
            </w:r>
            <w:r w:rsidRPr="0019060E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 xml:space="preserve"> 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XII 1980.</w:t>
            </w:r>
          </w:p>
          <w:p w14:paraId="41601BEB" w14:textId="77777777" w:rsidR="005F4D22" w:rsidRPr="0019060E" w:rsidRDefault="005F4D22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2"/>
                <w:lang w:eastAsia="pl-PL"/>
              </w:rPr>
            </w:pPr>
            <w:r w:rsidRPr="0019060E">
              <w:rPr>
                <w:rFonts w:ascii="Arial" w:hAnsi="Arial" w:cs="Arial"/>
                <w:bCs/>
                <w:i/>
                <w:sz w:val="20"/>
                <w:szCs w:val="20"/>
              </w:rPr>
              <w:t>Mityczny Kraków. Motywy, wątki, obrazy w utworach dla dzieci i młodzieży</w:t>
            </w:r>
            <w:r w:rsidRPr="0019060E">
              <w:rPr>
                <w:rFonts w:ascii="Arial" w:hAnsi="Arial" w:cs="Arial"/>
                <w:bCs/>
                <w:sz w:val="20"/>
                <w:szCs w:val="20"/>
              </w:rPr>
              <w:t xml:space="preserve">, red. A. Baluch, </w:t>
            </w:r>
            <w:r w:rsidRPr="0019060E">
              <w:rPr>
                <w:rFonts w:ascii="Arial" w:hAnsi="Arial" w:cs="Arial"/>
                <w:bCs/>
                <w:sz w:val="20"/>
                <w:szCs w:val="20"/>
              </w:rPr>
              <w:br/>
              <w:t>M. Chrobak, M. Rogoż, Kraków 2009.</w:t>
            </w:r>
          </w:p>
          <w:p w14:paraId="1F1BCC0F" w14:textId="77777777" w:rsidR="005F4D22" w:rsidRPr="0019060E" w:rsidRDefault="005F4D22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i/>
                <w:sz w:val="20"/>
                <w:szCs w:val="14"/>
                <w:lang w:eastAsia="pl-PL"/>
              </w:rPr>
              <w:t>Noosfera literacka. Problemy wychowania i terapii poprzez literaturę dla dzieci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, pod red. 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br/>
              <w:t>A. Ungeheuer-Gołąb i M. Chrobak, Rzeszów 2012.</w:t>
            </w:r>
            <w:r w:rsidRPr="0019060E">
              <w:rPr>
                <w:rFonts w:ascii="Arial" w:hAnsi="Arial" w:cs="Arial"/>
                <w:bCs/>
                <w:sz w:val="20"/>
                <w:szCs w:val="20"/>
              </w:rPr>
              <w:t xml:space="preserve"> [tu: K. Wądolny-Tatar, </w:t>
            </w:r>
            <w:r w:rsidRPr="0019060E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Kołysanki Joanny Papuzińskiej</w:t>
            </w:r>
            <w:r w:rsidRPr="0019060E">
              <w:rPr>
                <w:rFonts w:ascii="Arial" w:hAnsi="Arial" w:cs="Arial"/>
                <w:bCs/>
                <w:sz w:val="20"/>
                <w:szCs w:val="20"/>
              </w:rPr>
              <w:t>]</w:t>
            </w:r>
          </w:p>
          <w:p w14:paraId="16FF3061" w14:textId="25A69903" w:rsidR="00580548" w:rsidRPr="0019060E" w:rsidRDefault="00580548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i/>
                <w:sz w:val="20"/>
                <w:szCs w:val="14"/>
                <w:lang w:eastAsia="pl-PL"/>
              </w:rPr>
              <w:t>O czym mówią rzeczy</w:t>
            </w:r>
            <w:r w:rsidRPr="0019060E">
              <w:rPr>
                <w:rFonts w:ascii="Arial" w:eastAsia="Times New Roman" w:hAnsi="Arial" w:cs="Arial"/>
                <w:bCs/>
                <w:iCs/>
                <w:sz w:val="20"/>
                <w:szCs w:val="14"/>
                <w:lang w:eastAsia="pl-PL"/>
              </w:rPr>
              <w:t>, red. A. Mik i in.,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 Warszawa 2019 [jeden rozdział] </w:t>
            </w:r>
          </w:p>
          <w:p w14:paraId="08700C15" w14:textId="77777777" w:rsidR="0093590A" w:rsidRPr="0019060E" w:rsidRDefault="0093590A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Oczko P., </w:t>
            </w:r>
            <w:r w:rsidRPr="0019060E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Anna z domu o zielonym dachu. O cyklu powieściowym Lucy Maud Montgomery</w:t>
            </w:r>
            <w:r w:rsidRPr="0019060E">
              <w:rPr>
                <w:rFonts w:ascii="Arial" w:hAnsi="Arial" w:cs="Arial"/>
                <w:bCs/>
                <w:sz w:val="20"/>
                <w:szCs w:val="20"/>
              </w:rPr>
              <w:t>, „Teksty Drugie” 2013, z. 5, s. 42-61.</w:t>
            </w:r>
          </w:p>
          <w:p w14:paraId="4D8C30AF" w14:textId="77777777" w:rsidR="005F4D22" w:rsidRPr="0019060E" w:rsidRDefault="005F4D22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Papuzińska J., </w:t>
            </w:r>
            <w:r w:rsidRPr="0019060E">
              <w:rPr>
                <w:rFonts w:ascii="Arial" w:eastAsia="Times New Roman" w:hAnsi="Arial" w:cs="Arial"/>
                <w:bCs/>
                <w:i/>
                <w:sz w:val="20"/>
                <w:szCs w:val="14"/>
                <w:lang w:eastAsia="pl-PL"/>
              </w:rPr>
              <w:t>Dziecko w świecie emocji literackich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, Warszawa 1996.</w:t>
            </w:r>
          </w:p>
          <w:p w14:paraId="1634861D" w14:textId="77777777" w:rsidR="005F4D22" w:rsidRPr="0019060E" w:rsidRDefault="005F4D22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i/>
                <w:sz w:val="20"/>
                <w:szCs w:val="14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Papuzińska J., </w:t>
            </w:r>
            <w:r w:rsidRPr="0019060E">
              <w:rPr>
                <w:rFonts w:ascii="Arial" w:eastAsia="Times New Roman" w:hAnsi="Arial" w:cs="Arial"/>
                <w:bCs/>
                <w:i/>
                <w:sz w:val="20"/>
                <w:szCs w:val="14"/>
                <w:lang w:eastAsia="pl-PL"/>
              </w:rPr>
              <w:t>Zatopione królestwo. O polskiej literaturze fantastycznej XX wieku dla dzieci i młodzieży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, wyd. 2, Łódź 2008.</w:t>
            </w:r>
          </w:p>
          <w:p w14:paraId="2A11E12A" w14:textId="77777777" w:rsidR="005F4D22" w:rsidRPr="0019060E" w:rsidRDefault="005F4D22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>Rozigrana córa mitu. Kulturowe konteksty baśni</w:t>
            </w:r>
            <w:r w:rsidRPr="0019060E">
              <w:rPr>
                <w:rFonts w:ascii="Arial" w:eastAsia="Times New Roman" w:hAnsi="Arial" w:cs="Arial"/>
                <w:bCs/>
                <w:iCs/>
                <w:sz w:val="20"/>
                <w:szCs w:val="14"/>
                <w:lang w:eastAsia="pl-PL"/>
              </w:rPr>
              <w:t>, t. I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, pod red. G. Leszczyński, Poznań 2005.</w:t>
            </w:r>
          </w:p>
          <w:p w14:paraId="13364628" w14:textId="77777777" w:rsidR="00580548" w:rsidRPr="0019060E" w:rsidRDefault="00580548" w:rsidP="00580548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>Sezamie otwórz się! Z nowszych badań nad literaturą dla dzieci i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 młodzieży w Polsce i za granicą, red. A. Baluch, K. Gajda, Kraków 2001 [jeden artykuł].</w:t>
            </w:r>
          </w:p>
          <w:p w14:paraId="0AF7E40C" w14:textId="77777777" w:rsidR="005F4D22" w:rsidRPr="0019060E" w:rsidRDefault="005F4D22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Skotnicka G., </w:t>
            </w:r>
            <w:r w:rsidRPr="0019060E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>Barwy przeszłości. O opowieściach historycznych dla dzieci i młodzieży 1939-1989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, Gdańsk 2008 [tu rozdz.: </w:t>
            </w:r>
            <w:r w:rsidRPr="0019060E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>Inercja odmiany gatunkowej?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].</w:t>
            </w:r>
          </w:p>
          <w:p w14:paraId="28412990" w14:textId="77777777" w:rsidR="0019060E" w:rsidRPr="0019060E" w:rsidRDefault="0019060E" w:rsidP="0019060E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Waksmund R., </w:t>
            </w:r>
            <w:r w:rsidRPr="0019060E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>Od literatury dla dzieci do literatury dziecięcej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 (tematy–gatunki–konteksty), Wrocław 2000 [fragmenty]</w:t>
            </w:r>
          </w:p>
          <w:p w14:paraId="1203535D" w14:textId="77777777" w:rsidR="005F4D22" w:rsidRPr="0019060E" w:rsidRDefault="005F4D22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Wądolny-Tatar K., </w:t>
            </w:r>
            <w:r w:rsidRPr="0019060E">
              <w:rPr>
                <w:rFonts w:ascii="Arial" w:eastAsia="Times New Roman" w:hAnsi="Arial" w:cs="Arial"/>
                <w:bCs/>
                <w:i/>
                <w:sz w:val="20"/>
                <w:szCs w:val="14"/>
                <w:lang w:eastAsia="pl-PL"/>
              </w:rPr>
              <w:t>Estetyka przeszłości w przekazach dla najmłodszych w świetle uwag o filogenezie kulturowej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, „Polonistyka. Innowacje” 2016, nr 3 URL pressto.amu.edu.pl/index.php/pl/inssue/view/442]</w:t>
            </w:r>
          </w:p>
          <w:p w14:paraId="60681010" w14:textId="52B1C986" w:rsidR="0019060E" w:rsidRDefault="0019060E" w:rsidP="0019060E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>Widma przeszłości. Kultura i literatura dziecięca i młodzieżowa w perspektywie hauntologicznej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, red. W. Kostecka</w:t>
            </w:r>
            <w:r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 i in.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, Warszawa 2025 [jeden rozdz.]</w:t>
            </w:r>
          </w:p>
          <w:p w14:paraId="00109F5D" w14:textId="3FDFFB43" w:rsidR="0019060E" w:rsidRPr="00EF30FB" w:rsidRDefault="00EF30FB" w:rsidP="0019060E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EF30FB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Wincencjusz-Patyna A.</w:t>
            </w:r>
            <w:r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 xml:space="preserve">, </w:t>
            </w:r>
            <w:r w:rsidRPr="00EF30FB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>Odpowiednie dać rzeczy słowo. O genezie ilustracji książkowej</w:t>
            </w:r>
            <w:r w:rsidRPr="00EF30FB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, Wrocław 2019 [fragmenty]</w:t>
            </w:r>
            <w:r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.</w:t>
            </w:r>
            <w:r w:rsidRPr="00EF30FB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 </w:t>
            </w:r>
          </w:p>
          <w:p w14:paraId="24A1D3B4" w14:textId="77777777" w:rsidR="005F4D22" w:rsidRPr="0019060E" w:rsidRDefault="005F4D22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19060E">
              <w:rPr>
                <w:rFonts w:ascii="Arial" w:hAnsi="Arial" w:cs="Arial"/>
                <w:bCs/>
                <w:sz w:val="20"/>
              </w:rPr>
              <w:t xml:space="preserve">Wojciechowska D., </w:t>
            </w:r>
            <w:r w:rsidRPr="0019060E">
              <w:rPr>
                <w:rFonts w:ascii="Arial" w:hAnsi="Arial" w:cs="Arial"/>
                <w:bCs/>
                <w:i/>
                <w:sz w:val="20"/>
              </w:rPr>
              <w:t>Po co komu smutne baśnie – o problemach dziecięcej tanatologii</w:t>
            </w:r>
            <w:r w:rsidRPr="0019060E">
              <w:rPr>
                <w:rFonts w:ascii="Arial" w:hAnsi="Arial" w:cs="Arial"/>
                <w:bCs/>
                <w:sz w:val="20"/>
              </w:rPr>
              <w:t xml:space="preserve">, [w:] </w:t>
            </w:r>
            <w:r w:rsidRPr="0019060E">
              <w:rPr>
                <w:rFonts w:ascii="Arial" w:hAnsi="Arial" w:cs="Arial"/>
                <w:bCs/>
                <w:i/>
                <w:iCs/>
                <w:sz w:val="20"/>
              </w:rPr>
              <w:t>Baśnie nasze współczesne</w:t>
            </w:r>
            <w:r w:rsidRPr="0019060E">
              <w:rPr>
                <w:rFonts w:ascii="Arial" w:hAnsi="Arial" w:cs="Arial"/>
                <w:bCs/>
                <w:sz w:val="20"/>
              </w:rPr>
              <w:t>, pod red. J. Ługowskiej, Wrocław 2005.</w:t>
            </w:r>
          </w:p>
          <w:p w14:paraId="6F436DB7" w14:textId="77777777" w:rsidR="00355259" w:rsidRPr="0019060E" w:rsidRDefault="00355259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2"/>
                <w:lang w:eastAsia="pl-PL"/>
              </w:rPr>
            </w:pPr>
            <w:r w:rsidRPr="0019060E">
              <w:rPr>
                <w:rFonts w:ascii="Arial" w:hAnsi="Arial" w:cs="Arial"/>
                <w:bCs/>
                <w:sz w:val="20"/>
                <w:szCs w:val="20"/>
              </w:rPr>
              <w:t xml:space="preserve">Wójcik-Dudek M., </w:t>
            </w:r>
            <w:r w:rsidRPr="0019060E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Czytająca dziewczyna O przemianach współczesnej powieści dla dziewcząt, </w:t>
            </w:r>
            <w:r w:rsidRPr="0019060E">
              <w:rPr>
                <w:rFonts w:ascii="Arial" w:hAnsi="Arial" w:cs="Arial"/>
                <w:bCs/>
                <w:sz w:val="20"/>
                <w:szCs w:val="20"/>
              </w:rPr>
              <w:t>[w:]</w:t>
            </w:r>
            <w:r w:rsidRPr="0019060E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Literatura dla dzieci i młodzieży (po roku 1980), </w:t>
            </w:r>
            <w:r w:rsidRPr="0019060E">
              <w:rPr>
                <w:rFonts w:ascii="Arial" w:hAnsi="Arial" w:cs="Arial"/>
                <w:bCs/>
                <w:sz w:val="20"/>
                <w:szCs w:val="20"/>
              </w:rPr>
              <w:t>red. K. Heska</w:t>
            </w:r>
            <w:r w:rsidRPr="0019060E">
              <w:rPr>
                <w:rFonts w:ascii="Arial" w:hAnsi="Arial" w:cs="Arial"/>
                <w:bCs/>
                <w:sz w:val="20"/>
                <w:szCs w:val="20"/>
              </w:rPr>
              <w:noBreakHyphen/>
              <w:t>Kwaśniewicz. Katowice 2008.</w:t>
            </w:r>
          </w:p>
          <w:p w14:paraId="08D4F0B5" w14:textId="77777777" w:rsidR="005F4D22" w:rsidRPr="0019060E" w:rsidRDefault="005F4D22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Wójcik-Dudek M., </w:t>
            </w:r>
            <w:r w:rsidRPr="0019060E">
              <w:rPr>
                <w:rFonts w:ascii="Arial" w:eastAsia="Times New Roman" w:hAnsi="Arial" w:cs="Arial"/>
                <w:bCs/>
                <w:i/>
                <w:sz w:val="20"/>
                <w:szCs w:val="14"/>
                <w:lang w:eastAsia="pl-PL"/>
              </w:rPr>
              <w:t>W(y)czytać Zagładę. Praktyki postpamięci w polskiej literaturze XXI wieku dla dzieci i młodzieży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, Katowice 2016 [fragmenty].</w:t>
            </w:r>
          </w:p>
          <w:p w14:paraId="15D844C4" w14:textId="77777777" w:rsidR="00714DCE" w:rsidRPr="0019060E" w:rsidRDefault="005F4D22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Zabawa K., </w:t>
            </w:r>
            <w:r w:rsidRPr="0019060E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>Rozpoczęta opowieść. Polska literatura dziecięca po 1989 roku wobec kultury współczesnej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, Kraków 2013 [tu: </w:t>
            </w:r>
            <w:r w:rsidRPr="0019060E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>Książka obrazkowa czy ikonotekstowa?]</w:t>
            </w:r>
          </w:p>
        </w:tc>
      </w:tr>
    </w:tbl>
    <w:p w14:paraId="35767E66" w14:textId="77777777" w:rsidR="00FA7C3A" w:rsidRPr="00AC3D96" w:rsidRDefault="00FA7C3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07CD22B" w14:textId="77777777" w:rsidR="00EF30FB" w:rsidRDefault="00EF30F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6841392" w14:textId="77777777" w:rsidR="00EF30FB" w:rsidRDefault="00EF30F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D5B2CCE" w14:textId="77777777" w:rsidR="00EF30FB" w:rsidRDefault="00EF30F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5CC3524" w14:textId="77777777" w:rsidR="00EF30FB" w:rsidRDefault="00EF30F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DDBF230" w14:textId="3DD2A9E3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lastRenderedPageBreak/>
        <w:t>Bilans godzinowy zgodny z CNPS (Całkowity Nakład Pracy Studenta)</w:t>
      </w:r>
    </w:p>
    <w:p w14:paraId="19E6DAD4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FA7C3A" w:rsidRPr="00AC3D96" w14:paraId="0329256A" w14:textId="77777777" w:rsidTr="009F6653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865C41E" w14:textId="77777777" w:rsidR="00FA7C3A" w:rsidRPr="00AC3D96" w:rsidRDefault="00FA7C3A" w:rsidP="00FA7C3A">
            <w:pPr>
              <w:suppressAutoHyphens/>
              <w:spacing w:after="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03218938" w14:textId="77777777" w:rsidR="00FA7C3A" w:rsidRPr="00AC3D96" w:rsidRDefault="00FA7C3A" w:rsidP="00FA7C3A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Wykład</w:t>
            </w:r>
          </w:p>
        </w:tc>
        <w:tc>
          <w:tcPr>
            <w:tcW w:w="1066" w:type="dxa"/>
          </w:tcPr>
          <w:p w14:paraId="3899E669" w14:textId="77777777" w:rsidR="00FA7C3A" w:rsidRPr="00FA7C3A" w:rsidRDefault="00FA7C3A" w:rsidP="00580548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FA7C3A">
              <w:rPr>
                <w:rFonts w:ascii="Arial" w:hAnsi="Arial" w:cs="Arial"/>
              </w:rPr>
              <w:t>1</w:t>
            </w:r>
            <w:r w:rsidR="003A4BD2">
              <w:rPr>
                <w:rFonts w:ascii="Arial" w:hAnsi="Arial" w:cs="Arial"/>
              </w:rPr>
              <w:t>0</w:t>
            </w:r>
          </w:p>
        </w:tc>
      </w:tr>
      <w:tr w:rsidR="00FA7C3A" w:rsidRPr="00AC3D96" w14:paraId="55CBB5FD" w14:textId="77777777" w:rsidTr="009F6653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5C8D00C3" w14:textId="77777777" w:rsidR="00FA7C3A" w:rsidRPr="00AC3D96" w:rsidRDefault="00FA7C3A" w:rsidP="00FA7C3A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</w:p>
        </w:tc>
        <w:tc>
          <w:tcPr>
            <w:tcW w:w="5750" w:type="dxa"/>
            <w:vAlign w:val="center"/>
          </w:tcPr>
          <w:p w14:paraId="28632DF5" w14:textId="77777777" w:rsidR="00FA7C3A" w:rsidRPr="00AC3D96" w:rsidRDefault="00FA7C3A" w:rsidP="00FA7C3A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Konwersatorium (ćwiczenia, laboratorium itd.)</w:t>
            </w:r>
          </w:p>
        </w:tc>
        <w:tc>
          <w:tcPr>
            <w:tcW w:w="1066" w:type="dxa"/>
          </w:tcPr>
          <w:p w14:paraId="7FE6D6CF" w14:textId="77777777" w:rsidR="00FA7C3A" w:rsidRPr="00FA7C3A" w:rsidRDefault="00FA7C3A" w:rsidP="00580548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FA7C3A">
              <w:rPr>
                <w:rFonts w:ascii="Arial" w:hAnsi="Arial" w:cs="Arial"/>
              </w:rPr>
              <w:t>1</w:t>
            </w:r>
            <w:r w:rsidR="003A4BD2">
              <w:rPr>
                <w:rFonts w:ascii="Arial" w:hAnsi="Arial" w:cs="Arial"/>
              </w:rPr>
              <w:t>4</w:t>
            </w:r>
          </w:p>
        </w:tc>
      </w:tr>
      <w:tr w:rsidR="00FA7C3A" w:rsidRPr="00AC3D96" w14:paraId="4D36C6BD" w14:textId="77777777" w:rsidTr="009F6653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03118F3E" w14:textId="77777777" w:rsidR="00FA7C3A" w:rsidRPr="00AC3D96" w:rsidRDefault="00FA7C3A" w:rsidP="00FA7C3A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53B0F951" w14:textId="529D9405" w:rsidR="00FA7C3A" w:rsidRPr="00AC3D96" w:rsidRDefault="00FA7C3A" w:rsidP="00FA7C3A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Pozostałe godziny kontaktu studenta z prowadzącym</w:t>
            </w:r>
            <w:r w:rsidR="00392693">
              <w:rPr>
                <w:rFonts w:ascii="Arial" w:hAnsi="Arial" w:cs="Arial"/>
              </w:rPr>
              <w:t xml:space="preserve"> (w tym korespondencja mailowa i konsultacje zdalne)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</w:tcPr>
          <w:p w14:paraId="47597052" w14:textId="77777777" w:rsidR="00FA7C3A" w:rsidRPr="00FA7C3A" w:rsidRDefault="003A4BD2" w:rsidP="00580548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A7C3A" w:rsidRPr="00AC3D96" w14:paraId="21CC28AD" w14:textId="77777777" w:rsidTr="009F6653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9732F67" w14:textId="73F613CE" w:rsidR="00FA7C3A" w:rsidRPr="00AC3D96" w:rsidRDefault="00017D68" w:rsidP="00FA7C3A">
            <w:pPr>
              <w:suppressAutoHyphens/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m</w:t>
            </w:r>
            <w:r w:rsidR="00FA7C3A" w:rsidRPr="00AC3D96">
              <w:rPr>
                <w:rFonts w:ascii="Arial" w:hAnsi="Arial" w:cs="Arial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62EE6E17" w14:textId="77777777" w:rsidR="00FA7C3A" w:rsidRPr="00AC3D96" w:rsidRDefault="00FA7C3A" w:rsidP="00FA7C3A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Lektura w ramach przygotowania do zajęć</w:t>
            </w:r>
          </w:p>
        </w:tc>
        <w:tc>
          <w:tcPr>
            <w:tcW w:w="1066" w:type="dxa"/>
          </w:tcPr>
          <w:p w14:paraId="700242DE" w14:textId="77777777" w:rsidR="00FA7C3A" w:rsidRPr="00FA7C3A" w:rsidRDefault="00FA7C3A" w:rsidP="00580548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FA7C3A">
              <w:rPr>
                <w:rFonts w:ascii="Arial" w:hAnsi="Arial" w:cs="Arial"/>
              </w:rPr>
              <w:t>1</w:t>
            </w:r>
            <w:r w:rsidR="003A4BD2">
              <w:rPr>
                <w:rFonts w:ascii="Arial" w:hAnsi="Arial" w:cs="Arial"/>
              </w:rPr>
              <w:t>5</w:t>
            </w:r>
          </w:p>
        </w:tc>
      </w:tr>
      <w:tr w:rsidR="00FA7C3A" w:rsidRPr="00AC3D96" w14:paraId="76F09FA7" w14:textId="77777777" w:rsidTr="009F6653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30412939" w14:textId="77777777" w:rsidR="00FA7C3A" w:rsidRPr="00AC3D96" w:rsidRDefault="00FA7C3A" w:rsidP="00FA7C3A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5750" w:type="dxa"/>
            <w:vAlign w:val="center"/>
          </w:tcPr>
          <w:p w14:paraId="4ED74846" w14:textId="77777777" w:rsidR="00FA7C3A" w:rsidRPr="00AC3D96" w:rsidRDefault="00FA7C3A" w:rsidP="00FA7C3A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</w:tcPr>
          <w:p w14:paraId="33FC73BB" w14:textId="77777777" w:rsidR="00FA7C3A" w:rsidRPr="00FA7C3A" w:rsidRDefault="003A4BD2" w:rsidP="00580548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FA7C3A" w:rsidRPr="00AC3D96" w14:paraId="523C9E2E" w14:textId="77777777" w:rsidTr="009F6653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0829B7E4" w14:textId="77777777" w:rsidR="00FA7C3A" w:rsidRPr="00AC3D96" w:rsidRDefault="00FA7C3A" w:rsidP="00FA7C3A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5750" w:type="dxa"/>
            <w:vAlign w:val="center"/>
          </w:tcPr>
          <w:p w14:paraId="438060CC" w14:textId="77777777" w:rsidR="00FA7C3A" w:rsidRPr="00AC3D96" w:rsidRDefault="00FA7C3A" w:rsidP="00FA7C3A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Przygotowanie projektu lub prezentacji na podany temat (praca w grupie)</w:t>
            </w:r>
          </w:p>
        </w:tc>
        <w:tc>
          <w:tcPr>
            <w:tcW w:w="1066" w:type="dxa"/>
          </w:tcPr>
          <w:p w14:paraId="2F0E4A14" w14:textId="77777777" w:rsidR="00FA7C3A" w:rsidRPr="00FA7C3A" w:rsidRDefault="00FA7C3A" w:rsidP="00580548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FA7C3A">
              <w:rPr>
                <w:rFonts w:ascii="Arial" w:hAnsi="Arial" w:cs="Arial"/>
              </w:rPr>
              <w:t>_</w:t>
            </w:r>
          </w:p>
        </w:tc>
      </w:tr>
      <w:tr w:rsidR="00FA7C3A" w:rsidRPr="00AC3D96" w14:paraId="2D8F102E" w14:textId="77777777" w:rsidTr="009F6653">
        <w:trPr>
          <w:cantSplit/>
          <w:trHeight w:val="557"/>
        </w:trPr>
        <w:tc>
          <w:tcPr>
            <w:tcW w:w="2766" w:type="dxa"/>
            <w:vMerge/>
            <w:shd w:val="clear" w:color="auto" w:fill="DBE5F1"/>
            <w:vAlign w:val="center"/>
          </w:tcPr>
          <w:p w14:paraId="7A8D3E66" w14:textId="77777777" w:rsidR="00FA7C3A" w:rsidRPr="00AC3D96" w:rsidRDefault="00FA7C3A" w:rsidP="00FA7C3A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bottom w:val="single" w:sz="4" w:space="0" w:color="17365D"/>
            </w:tcBorders>
            <w:vAlign w:val="center"/>
          </w:tcPr>
          <w:p w14:paraId="179FBA48" w14:textId="77777777" w:rsidR="00FA7C3A" w:rsidRPr="00AC3D96" w:rsidRDefault="00FA7C3A" w:rsidP="00FA7C3A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17365D"/>
            </w:tcBorders>
          </w:tcPr>
          <w:p w14:paraId="65BA0CEF" w14:textId="77777777" w:rsidR="00FA7C3A" w:rsidRPr="00FA7C3A" w:rsidRDefault="00FA7C3A" w:rsidP="00580548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FA7C3A">
              <w:rPr>
                <w:rFonts w:ascii="Arial" w:hAnsi="Arial" w:cs="Arial"/>
              </w:rPr>
              <w:t>1</w:t>
            </w:r>
            <w:r w:rsidR="003A4BD2">
              <w:rPr>
                <w:rFonts w:ascii="Arial" w:hAnsi="Arial" w:cs="Arial"/>
              </w:rPr>
              <w:t>5</w:t>
            </w:r>
          </w:p>
        </w:tc>
      </w:tr>
      <w:tr w:rsidR="00FA7C3A" w:rsidRPr="00AC3D96" w14:paraId="1026F6AD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646C8901" w14:textId="77777777" w:rsidR="00FA7C3A" w:rsidRPr="00AC3D96" w:rsidRDefault="00FA7C3A" w:rsidP="00FA7C3A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32D0D277" w14:textId="77777777" w:rsidR="00FA7C3A" w:rsidRPr="00FA7C3A" w:rsidRDefault="00FA7C3A" w:rsidP="00580548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FA7C3A">
              <w:rPr>
                <w:rFonts w:ascii="Arial" w:hAnsi="Arial" w:cs="Arial"/>
              </w:rPr>
              <w:t>60</w:t>
            </w:r>
          </w:p>
        </w:tc>
      </w:tr>
      <w:tr w:rsidR="00FA7C3A" w:rsidRPr="00AC3D96" w14:paraId="51D22276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1D1FD59" w14:textId="77777777" w:rsidR="00FA7C3A" w:rsidRPr="00AC3D96" w:rsidRDefault="00FA7C3A" w:rsidP="00FA7C3A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2FF12982" w14:textId="77777777" w:rsidR="00FA7C3A" w:rsidRPr="00FA7C3A" w:rsidRDefault="00FA7C3A" w:rsidP="00580548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FA7C3A">
              <w:rPr>
                <w:rFonts w:ascii="Arial" w:hAnsi="Arial" w:cs="Arial"/>
              </w:rPr>
              <w:t>2</w:t>
            </w:r>
          </w:p>
        </w:tc>
      </w:tr>
    </w:tbl>
    <w:p w14:paraId="0580F897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FCD65AA" w14:textId="77777777" w:rsidR="00714DCE" w:rsidRPr="00AC3D96" w:rsidRDefault="00714DCE">
      <w:pPr>
        <w:rPr>
          <w:rFonts w:ascii="Arial" w:hAnsi="Arial" w:cs="Arial"/>
        </w:rPr>
      </w:pPr>
    </w:p>
    <w:sectPr w:rsidR="00714DCE" w:rsidRPr="00AC3D96">
      <w:headerReference w:type="default" r:id="rId10"/>
      <w:footerReference w:type="default" r:id="rId11"/>
      <w:footnotePr>
        <w:pos w:val="beneathText"/>
      </w:footnotePr>
      <w:pgSz w:w="11905" w:h="16837"/>
      <w:pgMar w:top="1258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52CE66" w14:textId="77777777" w:rsidR="00545682" w:rsidRDefault="00545682">
      <w:pPr>
        <w:spacing w:after="0" w:line="240" w:lineRule="auto"/>
      </w:pPr>
      <w:r>
        <w:separator/>
      </w:r>
    </w:p>
  </w:endnote>
  <w:endnote w:type="continuationSeparator" w:id="0">
    <w:p w14:paraId="06281CDD" w14:textId="77777777" w:rsidR="00545682" w:rsidRDefault="005456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58F4BF" w14:textId="5B53DB7B" w:rsidR="00714DCE" w:rsidRDefault="00714DC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7255A">
      <w:rPr>
        <w:noProof/>
      </w:rPr>
      <w:t>1</w:t>
    </w:r>
    <w:r>
      <w:fldChar w:fldCharType="end"/>
    </w:r>
  </w:p>
  <w:p w14:paraId="3CB221B9" w14:textId="77777777" w:rsidR="00714DCE" w:rsidRDefault="00714D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FCC97D" w14:textId="77777777" w:rsidR="00545682" w:rsidRDefault="00545682">
      <w:pPr>
        <w:spacing w:after="0" w:line="240" w:lineRule="auto"/>
      </w:pPr>
      <w:r>
        <w:separator/>
      </w:r>
    </w:p>
  </w:footnote>
  <w:footnote w:type="continuationSeparator" w:id="0">
    <w:p w14:paraId="672F5A13" w14:textId="77777777" w:rsidR="00545682" w:rsidRDefault="005456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0D28FE" w14:textId="77777777" w:rsidR="00714DCE" w:rsidRDefault="00714DCE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2D0A08"/>
    <w:multiLevelType w:val="hybridMultilevel"/>
    <w:tmpl w:val="08D4F23A"/>
    <w:lvl w:ilvl="0" w:tplc="4C165962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212580"/>
    <w:multiLevelType w:val="hybridMultilevel"/>
    <w:tmpl w:val="48DEF2B6"/>
    <w:lvl w:ilvl="0" w:tplc="B5B68AE4">
      <w:start w:val="1"/>
      <w:numFmt w:val="decimal"/>
      <w:lvlText w:val="%1."/>
      <w:lvlJc w:val="left"/>
      <w:pPr>
        <w:ind w:left="720" w:hanging="360"/>
      </w:pPr>
      <w:rPr>
        <w:i w:val="0"/>
        <w:iCs w:val="0"/>
        <w:sz w:val="20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C54FFF"/>
    <w:multiLevelType w:val="hybridMultilevel"/>
    <w:tmpl w:val="7AA6CD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825"/>
    <w:rsid w:val="00017D68"/>
    <w:rsid w:val="000278E3"/>
    <w:rsid w:val="0006111E"/>
    <w:rsid w:val="0007255A"/>
    <w:rsid w:val="000A4495"/>
    <w:rsid w:val="000F717B"/>
    <w:rsid w:val="001050EC"/>
    <w:rsid w:val="001065A5"/>
    <w:rsid w:val="00120130"/>
    <w:rsid w:val="0019060E"/>
    <w:rsid w:val="001B4EA1"/>
    <w:rsid w:val="001F4795"/>
    <w:rsid w:val="00223967"/>
    <w:rsid w:val="00263232"/>
    <w:rsid w:val="002B1131"/>
    <w:rsid w:val="002B71E0"/>
    <w:rsid w:val="002C5825"/>
    <w:rsid w:val="002E0675"/>
    <w:rsid w:val="00300DB3"/>
    <w:rsid w:val="003066BC"/>
    <w:rsid w:val="00310F36"/>
    <w:rsid w:val="003322F1"/>
    <w:rsid w:val="00336DA5"/>
    <w:rsid w:val="00355259"/>
    <w:rsid w:val="00392693"/>
    <w:rsid w:val="003A4BD2"/>
    <w:rsid w:val="00443B7D"/>
    <w:rsid w:val="00446481"/>
    <w:rsid w:val="00475513"/>
    <w:rsid w:val="0049048E"/>
    <w:rsid w:val="004F3A8E"/>
    <w:rsid w:val="00517108"/>
    <w:rsid w:val="00534E8A"/>
    <w:rsid w:val="00545682"/>
    <w:rsid w:val="005606D3"/>
    <w:rsid w:val="0056691A"/>
    <w:rsid w:val="00580548"/>
    <w:rsid w:val="0059505E"/>
    <w:rsid w:val="005C66B7"/>
    <w:rsid w:val="005D5C20"/>
    <w:rsid w:val="005F4D22"/>
    <w:rsid w:val="006504A6"/>
    <w:rsid w:val="00676621"/>
    <w:rsid w:val="00690714"/>
    <w:rsid w:val="006B71AE"/>
    <w:rsid w:val="00714DCE"/>
    <w:rsid w:val="00721BED"/>
    <w:rsid w:val="00725093"/>
    <w:rsid w:val="00772B57"/>
    <w:rsid w:val="007A5322"/>
    <w:rsid w:val="007B58F9"/>
    <w:rsid w:val="00817D21"/>
    <w:rsid w:val="00862C50"/>
    <w:rsid w:val="008A5230"/>
    <w:rsid w:val="008D144E"/>
    <w:rsid w:val="008D4398"/>
    <w:rsid w:val="00901741"/>
    <w:rsid w:val="009105D2"/>
    <w:rsid w:val="0093590A"/>
    <w:rsid w:val="0095058C"/>
    <w:rsid w:val="00964259"/>
    <w:rsid w:val="00975312"/>
    <w:rsid w:val="009D0E20"/>
    <w:rsid w:val="009D7B9A"/>
    <w:rsid w:val="009F6653"/>
    <w:rsid w:val="00A002D2"/>
    <w:rsid w:val="00A578F9"/>
    <w:rsid w:val="00AA34D4"/>
    <w:rsid w:val="00AC3D96"/>
    <w:rsid w:val="00AF05DB"/>
    <w:rsid w:val="00B21EAB"/>
    <w:rsid w:val="00B44E43"/>
    <w:rsid w:val="00C57254"/>
    <w:rsid w:val="00C81E9C"/>
    <w:rsid w:val="00C9234E"/>
    <w:rsid w:val="00D02ECD"/>
    <w:rsid w:val="00D2261D"/>
    <w:rsid w:val="00D54CC1"/>
    <w:rsid w:val="00D82D49"/>
    <w:rsid w:val="00D93858"/>
    <w:rsid w:val="00DD57BF"/>
    <w:rsid w:val="00DD5970"/>
    <w:rsid w:val="00DF2C91"/>
    <w:rsid w:val="00DF3E8E"/>
    <w:rsid w:val="00E05287"/>
    <w:rsid w:val="00E12B87"/>
    <w:rsid w:val="00EC2401"/>
    <w:rsid w:val="00EC42C3"/>
    <w:rsid w:val="00EF30FB"/>
    <w:rsid w:val="00EF38A8"/>
    <w:rsid w:val="00F917C4"/>
    <w:rsid w:val="00FA5112"/>
    <w:rsid w:val="00FA7C3A"/>
    <w:rsid w:val="00FB4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AD1A4"/>
  <w15:chartTrackingRefBased/>
  <w15:docId w15:val="{73B90F64-2F15-4659-A245-940B061DB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pPr>
      <w:keepNext/>
      <w:widowControl w:val="0"/>
      <w:suppressAutoHyphens/>
      <w:spacing w:after="0" w:line="240" w:lineRule="auto"/>
      <w:jc w:val="right"/>
      <w:outlineLvl w:val="0"/>
    </w:pPr>
    <w:rPr>
      <w:rFonts w:ascii="Arial" w:eastAsia="Times New Roman" w:hAnsi="Arial" w:cs="Arial"/>
      <w:i/>
      <w:iCs/>
      <w:sz w:val="24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semiHidden/>
  </w:style>
  <w:style w:type="paragraph" w:styleId="Stopka">
    <w:name w:val="foot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semiHidden/>
  </w:style>
  <w:style w:type="character" w:styleId="Wyrnieniedelikatne">
    <w:name w:val="Subtle Emphasis"/>
    <w:qFormat/>
    <w:rPr>
      <w:i/>
      <w:iCs/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F3E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F3E8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3E8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3E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3E8E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001CF2B3D1AF478D7BB62D541339E2" ma:contentTypeVersion="3" ma:contentTypeDescription="Utwórz nowy dokument." ma:contentTypeScope="" ma:versionID="13b3b4329ed95f9372c5c141f0aea4df">
  <xsd:schema xmlns:xsd="http://www.w3.org/2001/XMLSchema" xmlns:xs="http://www.w3.org/2001/XMLSchema" xmlns:p="http://schemas.microsoft.com/office/2006/metadata/properties" xmlns:ns2="32b8e710-3305-411a-ab30-b5c5e3d8d3a6" targetNamespace="http://schemas.microsoft.com/office/2006/metadata/properties" ma:root="true" ma:fieldsID="f7591a92dbe308115965b2e0e20d9c60" ns2:_="">
    <xsd:import namespace="32b8e710-3305-411a-ab30-b5c5e3d8d3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b8e710-3305-411a-ab30-b5c5e3d8d3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A5CB3A-DF33-4DFA-8481-312BCAE6FF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63066E-FFD9-4E22-ABC0-E04CDDE031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5740847-40B9-41F2-9D3C-E006D7D98E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b8e710-3305-411a-ab30-b5c5e3d8d3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1965</Words>
  <Characters>11795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 (realizowanego w module specjalności ……………………</vt:lpstr>
    </vt:vector>
  </TitlesOfParts>
  <Company>HP</Company>
  <LinksUpToDate>false</LinksUpToDate>
  <CharactersWithSpaces>13733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 (realizowanego w module specjalności ……………………</dc:title>
  <dc:subject/>
  <dc:creator>Monika</dc:creator>
  <cp:keywords/>
  <cp:lastModifiedBy>Toshiba</cp:lastModifiedBy>
  <cp:revision>3</cp:revision>
  <cp:lastPrinted>2012-01-27T07:28:00Z</cp:lastPrinted>
  <dcterms:created xsi:type="dcterms:W3CDTF">2025-10-31T20:58:00Z</dcterms:created>
  <dcterms:modified xsi:type="dcterms:W3CDTF">2025-10-31T20:58:00Z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0x010100C0001CF2B3D1AF478D7BB62D541339E2</vt:lpwstr>
  </property>
</Properties>
</file>